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2AF" w:rsidRPr="002B32AF" w:rsidRDefault="002B32AF" w:rsidP="002B32AF">
      <w:pPr>
        <w:spacing w:after="0"/>
        <w:jc w:val="center"/>
        <w:rPr>
          <w:rFonts w:ascii="Times New Roman" w:hAnsi="Times New Roman" w:cs="Times New Roman"/>
          <w:b/>
          <w:sz w:val="24"/>
          <w:szCs w:val="24"/>
        </w:rPr>
      </w:pPr>
      <w:r w:rsidRPr="002B32AF">
        <w:rPr>
          <w:rFonts w:ascii="Times New Roman" w:hAnsi="Times New Roman" w:cs="Times New Roman"/>
          <w:b/>
          <w:sz w:val="24"/>
          <w:szCs w:val="24"/>
        </w:rPr>
        <w:t>KRESBA A JEJ MOŽNOSTI</w:t>
      </w:r>
    </w:p>
    <w:p w:rsidR="002B32AF" w:rsidRPr="002B32AF" w:rsidRDefault="002B32AF" w:rsidP="002B32AF">
      <w:pPr>
        <w:spacing w:after="0"/>
        <w:jc w:val="center"/>
        <w:rPr>
          <w:rFonts w:ascii="Times New Roman" w:hAnsi="Times New Roman" w:cs="Times New Roman"/>
          <w:sz w:val="24"/>
          <w:szCs w:val="24"/>
        </w:rPr>
      </w:pPr>
      <w:r w:rsidRPr="002B32AF">
        <w:rPr>
          <w:rFonts w:ascii="Times New Roman" w:hAnsi="Times New Roman" w:cs="Times New Roman"/>
          <w:sz w:val="24"/>
          <w:szCs w:val="24"/>
        </w:rPr>
        <w:t>TVORIVÉ STRETNUTIE</w:t>
      </w:r>
    </w:p>
    <w:p w:rsidR="002B32AF" w:rsidRPr="002B32AF" w:rsidRDefault="002B32AF" w:rsidP="002B32AF">
      <w:pPr>
        <w:spacing w:after="0"/>
        <w:jc w:val="center"/>
        <w:rPr>
          <w:rFonts w:ascii="Times New Roman" w:hAnsi="Times New Roman" w:cs="Times New Roman"/>
          <w:color w:val="000000" w:themeColor="text1"/>
          <w:sz w:val="24"/>
          <w:szCs w:val="24"/>
        </w:rPr>
      </w:pPr>
      <w:r w:rsidRPr="002B32AF">
        <w:rPr>
          <w:rFonts w:ascii="Times New Roman" w:hAnsi="Times New Roman" w:cs="Times New Roman"/>
          <w:sz w:val="24"/>
          <w:szCs w:val="24"/>
        </w:rPr>
        <w:t>Čadca 22</w:t>
      </w:r>
      <w:r w:rsidRPr="002B32AF">
        <w:rPr>
          <w:rFonts w:ascii="Times New Roman" w:hAnsi="Times New Roman" w:cs="Times New Roman"/>
          <w:color w:val="000000" w:themeColor="text1"/>
          <w:sz w:val="24"/>
          <w:szCs w:val="24"/>
        </w:rPr>
        <w:t>. júla 2021</w:t>
      </w:r>
    </w:p>
    <w:p w:rsidR="002B32AF" w:rsidRPr="002B32AF" w:rsidRDefault="002B32AF" w:rsidP="002B32AF">
      <w:pPr>
        <w:spacing w:after="0"/>
        <w:jc w:val="center"/>
        <w:rPr>
          <w:rFonts w:ascii="Times New Roman" w:hAnsi="Times New Roman" w:cs="Times New Roman"/>
          <w:color w:val="000000" w:themeColor="text1"/>
          <w:sz w:val="24"/>
          <w:szCs w:val="24"/>
        </w:rPr>
      </w:pPr>
    </w:p>
    <w:p w:rsidR="002B32AF" w:rsidRPr="002B32AF" w:rsidRDefault="002B32AF" w:rsidP="002B32AF">
      <w:pPr>
        <w:spacing w:after="0"/>
        <w:jc w:val="both"/>
        <w:rPr>
          <w:rFonts w:ascii="Times New Roman" w:hAnsi="Times New Roman" w:cs="Times New Roman"/>
          <w:bCs/>
          <w:i/>
          <w:iCs/>
          <w:sz w:val="24"/>
          <w:szCs w:val="24"/>
        </w:rPr>
      </w:pPr>
      <w:r w:rsidRPr="002B32AF">
        <w:rPr>
          <w:rStyle w:val="txt111"/>
          <w:rFonts w:ascii="Times New Roman" w:hAnsi="Times New Roman" w:cs="Times New Roman"/>
          <w:i/>
          <w:iCs/>
          <w:sz w:val="24"/>
          <w:szCs w:val="24"/>
        </w:rPr>
        <w:t>Pretože nárok umenia sa bude vždy merať tým, ako sa mu podarí zmeniť skutočnosť. Skutočnosť javov, ktoré umenie prináša pre zmenu skutočnosti. Skutočnosť javov, ktoré prináša rovnako ako skutočnosť, jeho zažitia našim vedomím a cítením.(</w:t>
      </w:r>
      <w:proofErr w:type="spellStart"/>
      <w:r w:rsidRPr="002B32AF">
        <w:rPr>
          <w:rStyle w:val="txt11bo1"/>
          <w:rFonts w:ascii="Times New Roman" w:hAnsi="Times New Roman" w:cs="Times New Roman"/>
          <w:i/>
          <w:sz w:val="24"/>
          <w:szCs w:val="24"/>
        </w:rPr>
        <w:t>Dieter</w:t>
      </w:r>
      <w:proofErr w:type="spellEnd"/>
      <w:r w:rsidRPr="002B32AF">
        <w:rPr>
          <w:rStyle w:val="txt11bo1"/>
          <w:rFonts w:ascii="Times New Roman" w:hAnsi="Times New Roman" w:cs="Times New Roman"/>
          <w:i/>
          <w:sz w:val="24"/>
          <w:szCs w:val="24"/>
        </w:rPr>
        <w:t xml:space="preserve"> </w:t>
      </w:r>
      <w:proofErr w:type="spellStart"/>
      <w:r w:rsidRPr="002B32AF">
        <w:rPr>
          <w:rStyle w:val="txt11bo1"/>
          <w:rFonts w:ascii="Times New Roman" w:hAnsi="Times New Roman" w:cs="Times New Roman"/>
          <w:i/>
          <w:sz w:val="24"/>
          <w:szCs w:val="24"/>
        </w:rPr>
        <w:t>Kaufmann</w:t>
      </w:r>
      <w:proofErr w:type="spellEnd"/>
      <w:r w:rsidRPr="002B32AF">
        <w:rPr>
          <w:rFonts w:ascii="Times New Roman" w:hAnsi="Times New Roman" w:cs="Times New Roman"/>
          <w:bCs/>
          <w:i/>
          <w:iCs/>
          <w:sz w:val="24"/>
          <w:szCs w:val="24"/>
        </w:rPr>
        <w:t>)</w:t>
      </w:r>
    </w:p>
    <w:p w:rsidR="002B32AF" w:rsidRPr="002B32AF" w:rsidRDefault="002B32AF" w:rsidP="002B32AF">
      <w:pPr>
        <w:spacing w:after="0"/>
        <w:jc w:val="center"/>
        <w:rPr>
          <w:rFonts w:ascii="Times New Roman" w:hAnsi="Times New Roman" w:cs="Times New Roman"/>
          <w:sz w:val="24"/>
          <w:szCs w:val="24"/>
        </w:rPr>
      </w:pPr>
      <w:r w:rsidRPr="002B32AF">
        <w:rPr>
          <w:rFonts w:ascii="Times New Roman" w:hAnsi="Times New Roman" w:cs="Times New Roman"/>
          <w:sz w:val="24"/>
          <w:szCs w:val="24"/>
        </w:rPr>
        <w:t>lektor Prof. PaedDr. Jaroslav Uhel, ArtD.</w:t>
      </w:r>
    </w:p>
    <w:p w:rsidR="002B32AF" w:rsidRPr="002B32AF" w:rsidRDefault="002B32AF" w:rsidP="002B32AF">
      <w:pPr>
        <w:spacing w:after="0"/>
        <w:jc w:val="center"/>
        <w:rPr>
          <w:rFonts w:ascii="Times New Roman" w:hAnsi="Times New Roman" w:cs="Times New Roman"/>
          <w:bCs/>
          <w:sz w:val="24"/>
          <w:szCs w:val="24"/>
        </w:rPr>
      </w:pPr>
    </w:p>
    <w:p w:rsidR="002B32AF" w:rsidRPr="002B32AF" w:rsidRDefault="002B32AF" w:rsidP="002B32AF">
      <w:pPr>
        <w:spacing w:after="0"/>
        <w:jc w:val="center"/>
        <w:rPr>
          <w:rFonts w:ascii="Times New Roman" w:hAnsi="Times New Roman" w:cs="Times New Roman"/>
          <w:b/>
          <w:bCs/>
          <w:sz w:val="24"/>
          <w:szCs w:val="24"/>
        </w:rPr>
      </w:pPr>
      <w:r w:rsidRPr="002B32AF">
        <w:rPr>
          <w:rFonts w:ascii="Times New Roman" w:hAnsi="Times New Roman" w:cs="Times New Roman"/>
          <w:b/>
          <w:bCs/>
          <w:sz w:val="24"/>
          <w:szCs w:val="24"/>
        </w:rPr>
        <w:t>Obsahové a tematické zameranie tvorivého stretnutia (projektu)</w:t>
      </w:r>
    </w:p>
    <w:p w:rsidR="002B32AF" w:rsidRPr="002B32AF" w:rsidRDefault="002B32AF" w:rsidP="002B32AF">
      <w:pPr>
        <w:spacing w:after="0"/>
        <w:jc w:val="both"/>
        <w:rPr>
          <w:rFonts w:ascii="Times New Roman" w:hAnsi="Times New Roman" w:cs="Times New Roman"/>
          <w:i/>
          <w:sz w:val="24"/>
          <w:szCs w:val="24"/>
        </w:rPr>
      </w:pPr>
      <w:r w:rsidRPr="002B32AF">
        <w:rPr>
          <w:rFonts w:ascii="Times New Roman" w:hAnsi="Times New Roman" w:cs="Times New Roman"/>
          <w:i/>
          <w:sz w:val="24"/>
          <w:szCs w:val="24"/>
        </w:rPr>
        <w:t>Kresba je hlboká ľudská potreba. Vychádza z túžby po poznaní seba a neskôr svojho okolia. Kresba je súčasne prejavom tela a duše, ale je tiež priamym prostredníkom pre styk s okolím. Kresbu chápeme ako miesto hľadania nových možností, miesto inovácie výtvarného rukopisu, ale aj ako miesto experimentovania, ako prostriedok prieskumu kompozičného usporiadania, ale tiež aj ako prostriedok artikulácie vlastnej skúsenosti či skúsenosti iného.</w:t>
      </w:r>
    </w:p>
    <w:p w:rsidR="002B32AF" w:rsidRPr="002B32AF" w:rsidRDefault="002B32AF" w:rsidP="002B32AF">
      <w:pPr>
        <w:spacing w:after="0"/>
        <w:jc w:val="both"/>
        <w:rPr>
          <w:rStyle w:val="Siln"/>
          <w:rFonts w:ascii="Times New Roman" w:hAnsi="Times New Roman" w:cs="Times New Roman"/>
          <w:i/>
          <w:color w:val="000000"/>
          <w:sz w:val="24"/>
          <w:szCs w:val="24"/>
        </w:rPr>
      </w:pPr>
      <w:r w:rsidRPr="002B32AF">
        <w:rPr>
          <w:rFonts w:ascii="Times New Roman" w:hAnsi="Times New Roman" w:cs="Times New Roman"/>
          <w:i/>
          <w:sz w:val="24"/>
          <w:szCs w:val="24"/>
        </w:rPr>
        <w:t xml:space="preserve">Kresba má byť predovšetkým prameňom poznatkov, zážitkov, hrou aj predmetom experimentovania. </w:t>
      </w:r>
      <w:r w:rsidRPr="002B32AF">
        <w:rPr>
          <w:rStyle w:val="Siln"/>
          <w:rFonts w:ascii="Times New Roman" w:hAnsi="Times New Roman" w:cs="Times New Roman"/>
          <w:i/>
          <w:color w:val="000000"/>
          <w:sz w:val="24"/>
          <w:szCs w:val="24"/>
        </w:rPr>
        <w:t>Od čistej abstrakcie ku filozofii obrazu, k výpovedi autora o svojom názore na existenciu sveta.</w:t>
      </w:r>
      <w:r w:rsidRPr="002B32AF">
        <w:rPr>
          <w:rFonts w:ascii="Times New Roman" w:hAnsi="Times New Roman" w:cs="Times New Roman"/>
          <w:sz w:val="24"/>
          <w:szCs w:val="24"/>
        </w:rPr>
        <w:t xml:space="preserve"> </w:t>
      </w:r>
      <w:r w:rsidRPr="002B32AF">
        <w:rPr>
          <w:rFonts w:ascii="Times New Roman" w:hAnsi="Times New Roman" w:cs="Times New Roman"/>
          <w:i/>
          <w:sz w:val="24"/>
          <w:szCs w:val="24"/>
        </w:rPr>
        <w:t>Takáto kresba otvára dvere intuícii, pocitu, tvarovej aj pohybovej slobode, osobnej individuálnej poetike a predstave.</w:t>
      </w:r>
    </w:p>
    <w:p w:rsidR="002B32AF" w:rsidRPr="002B32AF" w:rsidRDefault="002B32AF" w:rsidP="002B32AF">
      <w:pPr>
        <w:spacing w:after="0"/>
        <w:jc w:val="both"/>
        <w:rPr>
          <w:rFonts w:ascii="Times New Roman" w:hAnsi="Times New Roman" w:cs="Times New Roman"/>
          <w:i/>
          <w:sz w:val="24"/>
          <w:szCs w:val="24"/>
        </w:rPr>
      </w:pPr>
    </w:p>
    <w:p w:rsidR="002B32AF" w:rsidRPr="002B32AF" w:rsidRDefault="002B32AF" w:rsidP="002B32AF">
      <w:pPr>
        <w:spacing w:after="0"/>
        <w:jc w:val="both"/>
        <w:rPr>
          <w:rFonts w:ascii="Times New Roman" w:hAnsi="Times New Roman" w:cs="Times New Roman"/>
          <w:b/>
          <w:bCs/>
          <w:sz w:val="24"/>
          <w:szCs w:val="24"/>
        </w:rPr>
      </w:pPr>
      <w:r w:rsidRPr="002B32AF">
        <w:rPr>
          <w:rFonts w:ascii="Times New Roman" w:hAnsi="Times New Roman" w:cs="Times New Roman"/>
          <w:b/>
          <w:bCs/>
          <w:sz w:val="24"/>
          <w:szCs w:val="24"/>
        </w:rPr>
        <w:t>Štrukturálne rozvrstvenie tvorivého stretnutia (projektu)</w:t>
      </w:r>
    </w:p>
    <w:p w:rsidR="002B32AF" w:rsidRPr="002B32AF" w:rsidRDefault="002B32AF" w:rsidP="002B32AF">
      <w:pPr>
        <w:autoSpaceDE w:val="0"/>
        <w:autoSpaceDN w:val="0"/>
        <w:adjustRightInd w:val="0"/>
        <w:spacing w:after="0"/>
        <w:jc w:val="both"/>
        <w:rPr>
          <w:rFonts w:ascii="Times New Roman" w:hAnsi="Times New Roman" w:cs="Times New Roman"/>
          <w:sz w:val="24"/>
          <w:szCs w:val="24"/>
        </w:rPr>
      </w:pPr>
      <w:r w:rsidRPr="002B32AF">
        <w:rPr>
          <w:rFonts w:ascii="Times New Roman" w:hAnsi="Times New Roman" w:cs="Times New Roman"/>
          <w:sz w:val="24"/>
          <w:szCs w:val="24"/>
        </w:rPr>
        <w:t>1. teoretická príprava</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 xml:space="preserve">2. praktická realizácia </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3. autorská tvorba (skupinová aj individuálna)</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4. prezentácia a hodnotenie výsledkov</w:t>
      </w:r>
    </w:p>
    <w:p w:rsidR="002B32AF" w:rsidRPr="002B32AF" w:rsidRDefault="002B32AF" w:rsidP="002B32AF">
      <w:pPr>
        <w:spacing w:after="0"/>
        <w:jc w:val="both"/>
        <w:rPr>
          <w:rFonts w:ascii="Times New Roman" w:hAnsi="Times New Roman" w:cs="Times New Roman"/>
          <w:sz w:val="24"/>
          <w:szCs w:val="24"/>
        </w:rPr>
      </w:pPr>
    </w:p>
    <w:p w:rsidR="002B32AF" w:rsidRPr="002B32AF" w:rsidRDefault="002B32AF" w:rsidP="002B32AF">
      <w:pPr>
        <w:spacing w:after="0"/>
        <w:jc w:val="both"/>
        <w:rPr>
          <w:rFonts w:ascii="Times New Roman" w:hAnsi="Times New Roman" w:cs="Times New Roman"/>
          <w:b/>
          <w:sz w:val="24"/>
          <w:szCs w:val="24"/>
        </w:rPr>
      </w:pPr>
      <w:r w:rsidRPr="002B32AF">
        <w:rPr>
          <w:rFonts w:ascii="Times New Roman" w:hAnsi="Times New Roman" w:cs="Times New Roman"/>
          <w:b/>
          <w:sz w:val="24"/>
          <w:szCs w:val="24"/>
        </w:rPr>
        <w:t>Časový harmonogram projektu</w:t>
      </w:r>
    </w:p>
    <w:p w:rsidR="002B32AF" w:rsidRPr="002B32AF" w:rsidRDefault="002B32AF" w:rsidP="002B32AF">
      <w:pPr>
        <w:spacing w:after="0"/>
        <w:jc w:val="both"/>
        <w:rPr>
          <w:rFonts w:ascii="Times New Roman" w:hAnsi="Times New Roman" w:cs="Times New Roman"/>
          <w:bCs/>
          <w:sz w:val="24"/>
          <w:szCs w:val="24"/>
        </w:rPr>
      </w:pPr>
      <w:r w:rsidRPr="002B32AF">
        <w:rPr>
          <w:rFonts w:ascii="Times New Roman" w:hAnsi="Times New Roman" w:cs="Times New Roman"/>
          <w:bCs/>
          <w:sz w:val="24"/>
          <w:szCs w:val="24"/>
        </w:rPr>
        <w:t>Príchod a prezentácia účastníkov do 09.00 hod.</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09.10 hod.: Otvorenie kurzu, oboznámenie s harmonogramom, zásady fungovania kurzu.</w:t>
      </w:r>
    </w:p>
    <w:p w:rsidR="002B32AF" w:rsidRPr="002B32AF" w:rsidRDefault="002B32AF" w:rsidP="002B32AF">
      <w:pPr>
        <w:spacing w:after="0"/>
        <w:jc w:val="both"/>
        <w:rPr>
          <w:rFonts w:ascii="Times New Roman" w:hAnsi="Times New Roman" w:cs="Times New Roman"/>
          <w:bCs/>
          <w:sz w:val="24"/>
          <w:szCs w:val="24"/>
        </w:rPr>
      </w:pPr>
      <w:r w:rsidRPr="002B32AF">
        <w:rPr>
          <w:rFonts w:ascii="Times New Roman" w:hAnsi="Times New Roman" w:cs="Times New Roman"/>
          <w:sz w:val="24"/>
          <w:szCs w:val="24"/>
        </w:rPr>
        <w:t xml:space="preserve">09.30 – 10.30 hod.: Teoretická príprava, prezentácia </w:t>
      </w:r>
      <w:proofErr w:type="spellStart"/>
      <w:r w:rsidRPr="002B32AF">
        <w:rPr>
          <w:rFonts w:ascii="Times New Roman" w:hAnsi="Times New Roman" w:cs="Times New Roman"/>
          <w:sz w:val="24"/>
          <w:szCs w:val="24"/>
        </w:rPr>
        <w:t>power</w:t>
      </w:r>
      <w:proofErr w:type="spellEnd"/>
      <w:r w:rsidRPr="002B32AF">
        <w:rPr>
          <w:rFonts w:ascii="Times New Roman" w:hAnsi="Times New Roman" w:cs="Times New Roman"/>
          <w:sz w:val="24"/>
          <w:szCs w:val="24"/>
        </w:rPr>
        <w:t xml:space="preserve"> point: KRESBA A JEJ MOŽNOSTI. </w:t>
      </w:r>
      <w:r w:rsidRPr="002B32AF">
        <w:rPr>
          <w:rFonts w:ascii="Times New Roman" w:hAnsi="Times New Roman" w:cs="Times New Roman"/>
          <w:bCs/>
          <w:sz w:val="24"/>
          <w:szCs w:val="24"/>
        </w:rPr>
        <w:t>Teoretická časť, príprava pre prácu, zadania účastníkom k stanovenej tematike, ukážky prác, materiálov a pod..</w:t>
      </w:r>
    </w:p>
    <w:p w:rsidR="002B32AF" w:rsidRPr="002B32AF" w:rsidRDefault="002B32AF" w:rsidP="002B32AF">
      <w:pPr>
        <w:spacing w:after="0"/>
        <w:jc w:val="both"/>
        <w:rPr>
          <w:rFonts w:ascii="Times New Roman" w:hAnsi="Times New Roman" w:cs="Times New Roman"/>
          <w:bCs/>
          <w:sz w:val="24"/>
          <w:szCs w:val="24"/>
        </w:rPr>
      </w:pPr>
      <w:r w:rsidRPr="002B32AF">
        <w:rPr>
          <w:rFonts w:ascii="Times New Roman" w:hAnsi="Times New Roman" w:cs="Times New Roman"/>
          <w:sz w:val="24"/>
          <w:szCs w:val="24"/>
        </w:rPr>
        <w:t xml:space="preserve">Kresba je základom každého výtvarného prejavu, pretože je v nej bezprostredne implementované myslenie, vnímanie a emočné rozpoloženie umelca. </w:t>
      </w:r>
      <w:r w:rsidRPr="002B32AF">
        <w:rPr>
          <w:rFonts w:ascii="Times New Roman" w:hAnsi="Times New Roman" w:cs="Times New Roman"/>
          <w:bCs/>
          <w:sz w:val="24"/>
          <w:szCs w:val="24"/>
        </w:rPr>
        <w:t xml:space="preserve">Nevyhnutné súčasti uplatnenia stavebných a vyjadrovacích prvkov kresby, spolu podiel na výsledku výtvarno-estetického vnímania. </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bCs/>
          <w:sz w:val="24"/>
          <w:szCs w:val="24"/>
        </w:rPr>
        <w:t xml:space="preserve">10.45- 13.00 hod. praktická časť </w:t>
      </w:r>
      <w:r w:rsidRPr="002B32AF">
        <w:rPr>
          <w:rFonts w:ascii="Times New Roman" w:hAnsi="Times New Roman" w:cs="Times New Roman"/>
          <w:sz w:val="24"/>
          <w:szCs w:val="24"/>
        </w:rPr>
        <w:t>KRESBA A JEJ MOŽNOSTI</w:t>
      </w:r>
      <w:r w:rsidRPr="002B32AF">
        <w:rPr>
          <w:rFonts w:ascii="Times New Roman" w:hAnsi="Times New Roman" w:cs="Times New Roman"/>
          <w:bCs/>
          <w:sz w:val="24"/>
          <w:szCs w:val="24"/>
        </w:rPr>
        <w:t>: kresliarske</w:t>
      </w:r>
      <w:r w:rsidRPr="002B32AF">
        <w:rPr>
          <w:rFonts w:ascii="Times New Roman" w:hAnsi="Times New Roman" w:cs="Times New Roman"/>
          <w:sz w:val="24"/>
          <w:szCs w:val="24"/>
        </w:rPr>
        <w:t xml:space="preserve"> kompozičné tvorivé cvičenia, experiment s tvarom a materiálom symetria, rytmus, stavba, kontrast. </w:t>
      </w:r>
      <w:r w:rsidRPr="002B32AF">
        <w:rPr>
          <w:rFonts w:ascii="Times New Roman" w:hAnsi="Times New Roman" w:cs="Times New Roman"/>
          <w:iCs/>
          <w:sz w:val="24"/>
          <w:szCs w:val="24"/>
        </w:rPr>
        <w:t xml:space="preserve">V dejinách kultúrneho človeka zaznamenáva kresba obdobný technický aj výrazový vývoj tak, ako maľba ktorú sprevádza či je jej </w:t>
      </w:r>
      <w:proofErr w:type="spellStart"/>
      <w:r w:rsidRPr="002B32AF">
        <w:rPr>
          <w:rFonts w:ascii="Times New Roman" w:hAnsi="Times New Roman" w:cs="Times New Roman"/>
          <w:iCs/>
          <w:sz w:val="24"/>
          <w:szCs w:val="24"/>
        </w:rPr>
        <w:t>pandantom</w:t>
      </w:r>
      <w:proofErr w:type="spellEnd"/>
      <w:r w:rsidRPr="002B32AF">
        <w:rPr>
          <w:rFonts w:ascii="Times New Roman" w:hAnsi="Times New Roman" w:cs="Times New Roman"/>
          <w:iCs/>
          <w:sz w:val="24"/>
          <w:szCs w:val="24"/>
        </w:rPr>
        <w:t>.</w:t>
      </w:r>
      <w:r w:rsidRPr="002B32AF">
        <w:rPr>
          <w:rFonts w:ascii="Times New Roman" w:hAnsi="Times New Roman" w:cs="Times New Roman"/>
          <w:bCs/>
          <w:sz w:val="24"/>
          <w:szCs w:val="24"/>
        </w:rPr>
        <w:t xml:space="preserve"> </w:t>
      </w:r>
      <w:r w:rsidRPr="002B32AF">
        <w:rPr>
          <w:rFonts w:ascii="Times New Roman" w:hAnsi="Times New Roman" w:cs="Times New Roman"/>
          <w:sz w:val="24"/>
          <w:szCs w:val="24"/>
        </w:rPr>
        <w:t>V praktickej časti b</w:t>
      </w:r>
      <w:bookmarkStart w:id="0" w:name="_GoBack"/>
      <w:bookmarkEnd w:id="0"/>
      <w:r w:rsidRPr="002B32AF">
        <w:rPr>
          <w:rFonts w:ascii="Times New Roman" w:hAnsi="Times New Roman" w:cs="Times New Roman"/>
          <w:sz w:val="24"/>
          <w:szCs w:val="24"/>
        </w:rPr>
        <w:t xml:space="preserve">udú aplikované aj individuálne prístupy lektora k účastníkom, v závislosti k ich vzťahu a otvorenosťou pracovať s experimentom ako prostriedkom </w:t>
      </w:r>
      <w:r w:rsidRPr="002B32AF">
        <w:rPr>
          <w:rFonts w:ascii="Times New Roman" w:hAnsi="Times New Roman" w:cs="Times New Roman"/>
          <w:bCs/>
          <w:sz w:val="24"/>
          <w:szCs w:val="24"/>
        </w:rPr>
        <w:t>(kresliarske</w:t>
      </w:r>
      <w:r w:rsidRPr="002B32AF">
        <w:rPr>
          <w:rFonts w:ascii="Times New Roman" w:hAnsi="Times New Roman" w:cs="Times New Roman"/>
          <w:sz w:val="24"/>
          <w:szCs w:val="24"/>
        </w:rPr>
        <w:t xml:space="preserve"> kompozičné tvorivé cvičenia, experiment s líniou, stopou, tvarom a farbou). </w:t>
      </w:r>
    </w:p>
    <w:p w:rsidR="002B32AF" w:rsidRPr="002B32AF" w:rsidRDefault="002B32AF" w:rsidP="002B32AF">
      <w:pPr>
        <w:spacing w:after="0"/>
        <w:jc w:val="both"/>
        <w:rPr>
          <w:rFonts w:ascii="Times New Roman" w:hAnsi="Times New Roman" w:cs="Times New Roman"/>
          <w:bCs/>
          <w:sz w:val="24"/>
          <w:szCs w:val="24"/>
        </w:rPr>
      </w:pPr>
      <w:r w:rsidRPr="002B32AF">
        <w:rPr>
          <w:rFonts w:ascii="Times New Roman" w:hAnsi="Times New Roman" w:cs="Times New Roman"/>
          <w:bCs/>
          <w:sz w:val="24"/>
          <w:szCs w:val="24"/>
        </w:rPr>
        <w:t>13.00-13.30: prestávka</w:t>
      </w:r>
    </w:p>
    <w:p w:rsidR="002B32AF" w:rsidRPr="002B32AF" w:rsidRDefault="002B32AF" w:rsidP="002B32AF">
      <w:pPr>
        <w:spacing w:after="0"/>
        <w:jc w:val="both"/>
        <w:rPr>
          <w:rFonts w:ascii="Times New Roman" w:hAnsi="Times New Roman" w:cs="Times New Roman"/>
          <w:bCs/>
          <w:sz w:val="24"/>
          <w:szCs w:val="24"/>
        </w:rPr>
      </w:pPr>
      <w:r w:rsidRPr="002B32AF">
        <w:rPr>
          <w:rFonts w:ascii="Times New Roman" w:hAnsi="Times New Roman" w:cs="Times New Roman"/>
          <w:bCs/>
          <w:sz w:val="24"/>
          <w:szCs w:val="24"/>
        </w:rPr>
        <w:lastRenderedPageBreak/>
        <w:t xml:space="preserve">13.30-16.30: praktická časť, pokračovanie </w:t>
      </w:r>
    </w:p>
    <w:p w:rsidR="002B32AF" w:rsidRPr="002B32AF" w:rsidRDefault="002B32AF" w:rsidP="002B32AF">
      <w:pPr>
        <w:spacing w:after="0"/>
        <w:jc w:val="both"/>
        <w:rPr>
          <w:rFonts w:ascii="Times New Roman" w:hAnsi="Times New Roman" w:cs="Times New Roman"/>
          <w:bCs/>
          <w:sz w:val="24"/>
          <w:szCs w:val="24"/>
        </w:rPr>
      </w:pPr>
      <w:r w:rsidRPr="002B32AF">
        <w:rPr>
          <w:rFonts w:ascii="Times New Roman" w:hAnsi="Times New Roman" w:cs="Times New Roman"/>
          <w:bCs/>
          <w:sz w:val="24"/>
          <w:szCs w:val="24"/>
        </w:rPr>
        <w:t>16.30-17.15: záverečné hodnotenie celého kurzu, prezentácia výsledkov</w:t>
      </w:r>
    </w:p>
    <w:p w:rsidR="002B32AF" w:rsidRPr="002B32AF" w:rsidRDefault="002B32AF" w:rsidP="002B32AF">
      <w:pPr>
        <w:spacing w:after="0"/>
        <w:jc w:val="both"/>
        <w:rPr>
          <w:rFonts w:ascii="Times New Roman" w:hAnsi="Times New Roman" w:cs="Times New Roman"/>
          <w:bCs/>
          <w:sz w:val="24"/>
          <w:szCs w:val="24"/>
        </w:rPr>
      </w:pPr>
    </w:p>
    <w:p w:rsidR="002B32AF" w:rsidRPr="002B32AF" w:rsidRDefault="002B32AF" w:rsidP="002B32AF">
      <w:pPr>
        <w:spacing w:after="0"/>
        <w:jc w:val="both"/>
        <w:rPr>
          <w:rFonts w:ascii="Times New Roman" w:hAnsi="Times New Roman" w:cs="Times New Roman"/>
          <w:bCs/>
          <w:sz w:val="24"/>
          <w:szCs w:val="24"/>
        </w:rPr>
      </w:pPr>
    </w:p>
    <w:p w:rsidR="002B32AF" w:rsidRPr="002B32AF" w:rsidRDefault="002B32AF" w:rsidP="002B32AF">
      <w:pPr>
        <w:spacing w:after="0"/>
        <w:jc w:val="both"/>
        <w:rPr>
          <w:rFonts w:ascii="Times New Roman" w:hAnsi="Times New Roman" w:cs="Times New Roman"/>
          <w:bCs/>
          <w:sz w:val="24"/>
          <w:szCs w:val="24"/>
        </w:rPr>
      </w:pPr>
    </w:p>
    <w:p w:rsidR="002B32AF" w:rsidRPr="002B32AF" w:rsidRDefault="002B32AF" w:rsidP="002B32AF">
      <w:pPr>
        <w:spacing w:after="0"/>
        <w:jc w:val="both"/>
        <w:rPr>
          <w:rFonts w:ascii="Times New Roman" w:hAnsi="Times New Roman" w:cs="Times New Roman"/>
          <w:bCs/>
          <w:sz w:val="24"/>
          <w:szCs w:val="24"/>
        </w:rPr>
      </w:pPr>
    </w:p>
    <w:p w:rsidR="002B32AF" w:rsidRPr="002B32AF" w:rsidRDefault="002B32AF" w:rsidP="002B32AF">
      <w:pPr>
        <w:spacing w:after="0"/>
        <w:jc w:val="both"/>
        <w:rPr>
          <w:rFonts w:ascii="Times New Roman" w:hAnsi="Times New Roman" w:cs="Times New Roman"/>
          <w:bCs/>
          <w:sz w:val="24"/>
          <w:szCs w:val="24"/>
        </w:rPr>
      </w:pP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b/>
          <w:sz w:val="24"/>
          <w:szCs w:val="24"/>
        </w:rPr>
        <w:t>Materiál zabezpečený KKS</w:t>
      </w:r>
      <w:r w:rsidRPr="002B32AF">
        <w:rPr>
          <w:rFonts w:ascii="Times New Roman" w:hAnsi="Times New Roman" w:cs="Times New Roman"/>
          <w:sz w:val="24"/>
          <w:szCs w:val="24"/>
        </w:rPr>
        <w:t xml:space="preserve">: výkresy A1 200 g biele (10 ks/1 účastník), výkresy A1 180 g čierne (1 ks/1 účastník), podložky pod výkres, fólia na zakrytie, </w:t>
      </w:r>
      <w:proofErr w:type="spellStart"/>
      <w:r w:rsidRPr="002B32AF">
        <w:rPr>
          <w:rFonts w:ascii="Times New Roman" w:hAnsi="Times New Roman" w:cs="Times New Roman"/>
          <w:sz w:val="24"/>
          <w:szCs w:val="24"/>
        </w:rPr>
        <w:t>akrylová</w:t>
      </w:r>
      <w:proofErr w:type="spellEnd"/>
      <w:r w:rsidRPr="002B32AF">
        <w:rPr>
          <w:rFonts w:ascii="Times New Roman" w:hAnsi="Times New Roman" w:cs="Times New Roman"/>
          <w:sz w:val="24"/>
          <w:szCs w:val="24"/>
        </w:rPr>
        <w:t xml:space="preserve"> biela a čierna farba.</w:t>
      </w:r>
    </w:p>
    <w:p w:rsidR="002B32AF" w:rsidRPr="002B32AF" w:rsidRDefault="002B32AF" w:rsidP="002B32AF">
      <w:pPr>
        <w:spacing w:after="0"/>
        <w:jc w:val="both"/>
        <w:rPr>
          <w:rFonts w:ascii="Times New Roman" w:hAnsi="Times New Roman" w:cs="Times New Roman"/>
          <w:b/>
          <w:sz w:val="24"/>
          <w:szCs w:val="24"/>
        </w:rPr>
      </w:pPr>
    </w:p>
    <w:p w:rsidR="002B32AF" w:rsidRPr="002B32AF" w:rsidRDefault="002B32AF" w:rsidP="002B32AF">
      <w:pPr>
        <w:spacing w:after="0"/>
        <w:jc w:val="both"/>
        <w:rPr>
          <w:rFonts w:ascii="Times New Roman" w:hAnsi="Times New Roman" w:cs="Times New Roman"/>
          <w:b/>
          <w:sz w:val="24"/>
          <w:szCs w:val="24"/>
        </w:rPr>
      </w:pPr>
      <w:r w:rsidRPr="002B32AF">
        <w:rPr>
          <w:rFonts w:ascii="Times New Roman" w:hAnsi="Times New Roman" w:cs="Times New Roman"/>
          <w:b/>
          <w:sz w:val="24"/>
          <w:szCs w:val="24"/>
        </w:rPr>
        <w:t>Zabezpečenie kurzu materiálom jednotlivými účastníkmi</w:t>
      </w:r>
    </w:p>
    <w:p w:rsidR="002B32AF" w:rsidRPr="002B32AF" w:rsidRDefault="002B32AF" w:rsidP="002B32AF">
      <w:pPr>
        <w:spacing w:after="0"/>
        <w:jc w:val="both"/>
        <w:rPr>
          <w:rFonts w:ascii="Times New Roman" w:hAnsi="Times New Roman" w:cs="Times New Roman"/>
          <w:i/>
          <w:sz w:val="24"/>
          <w:szCs w:val="24"/>
        </w:rPr>
      </w:pPr>
      <w:r w:rsidRPr="002B32AF">
        <w:rPr>
          <w:rFonts w:ascii="Times New Roman" w:hAnsi="Times New Roman" w:cs="Times New Roman"/>
          <w:i/>
          <w:sz w:val="24"/>
          <w:szCs w:val="24"/>
        </w:rPr>
        <w:t xml:space="preserve">Osobná potreba materiálu pre každého účastníka je postavená na jeho možnostiach (finančných materiálnych a pod.). </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 Médium: všetky druhy kresliacich materiálov podľa vlastného výberu, možností a dostupnosti jednotlivých účastníkov projektu, a to v dostatočnom množstve počas trvania kurzu (účastník môže mať napríklad iba jeden druh média, ak nemá inú možnosť), ktoré si prinesú podľa nimi zvoleného média.</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b/>
          <w:sz w:val="24"/>
          <w:szCs w:val="24"/>
        </w:rPr>
        <w:t xml:space="preserve">- </w:t>
      </w:r>
      <w:r w:rsidRPr="002B32AF">
        <w:rPr>
          <w:rFonts w:ascii="Times New Roman" w:hAnsi="Times New Roman" w:cs="Times New Roman"/>
          <w:sz w:val="24"/>
          <w:szCs w:val="24"/>
        </w:rPr>
        <w:t>Nástroje podľa vlastného výberu: Výber podľa možností a dostupnosti jednotlivých účastníkov projektu a podľa zvoleného média kresby, ktoré si prinesie so sebou. Nástroje a materiál, potrebný na experiment: kefy, zubné kefky, šidlá, práškový pigment, špagát, borovicové vetvičky, špilky, lak na vlasy</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b/>
          <w:sz w:val="24"/>
          <w:szCs w:val="24"/>
        </w:rPr>
        <w:t xml:space="preserve">- </w:t>
      </w:r>
      <w:r w:rsidRPr="002B32AF">
        <w:rPr>
          <w:rFonts w:ascii="Times New Roman" w:hAnsi="Times New Roman" w:cs="Times New Roman"/>
          <w:sz w:val="24"/>
          <w:szCs w:val="24"/>
        </w:rPr>
        <w:t>Papier je integrujúcim komponentom - účastník si môže priniesť aj iné druhy papiera pre svoju prácu: napr. pauzák, hodvábny papier, papier na pečenie, baliaci papier, papier v rolách a pod.</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 Nádoba na vodu, misku plochú plastovú, štetce na miešanie latexu (</w:t>
      </w:r>
      <w:proofErr w:type="spellStart"/>
      <w:r w:rsidRPr="002B32AF">
        <w:rPr>
          <w:rFonts w:ascii="Times New Roman" w:hAnsi="Times New Roman" w:cs="Times New Roman"/>
          <w:sz w:val="24"/>
          <w:szCs w:val="24"/>
        </w:rPr>
        <w:t>akrylu</w:t>
      </w:r>
      <w:proofErr w:type="spellEnd"/>
      <w:r w:rsidRPr="002B32AF">
        <w:rPr>
          <w:rFonts w:ascii="Times New Roman" w:hAnsi="Times New Roman" w:cs="Times New Roman"/>
          <w:sz w:val="24"/>
          <w:szCs w:val="24"/>
        </w:rPr>
        <w:t>).</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b/>
          <w:sz w:val="24"/>
          <w:szCs w:val="24"/>
        </w:rPr>
        <w:t xml:space="preserve">- </w:t>
      </w:r>
      <w:r w:rsidRPr="002B32AF">
        <w:rPr>
          <w:rFonts w:ascii="Times New Roman" w:hAnsi="Times New Roman" w:cs="Times New Roman"/>
          <w:sz w:val="24"/>
          <w:szCs w:val="24"/>
        </w:rPr>
        <w:t xml:space="preserve">Ochranné prostriedky, pracovný odev, plášť (patričné množstvo čistiacich potrieb, handier, hygienických potrieb, ochranných pomôcok, rukavíc a pod.). </w:t>
      </w:r>
    </w:p>
    <w:p w:rsidR="002B32AF" w:rsidRPr="002B32AF" w:rsidRDefault="002B32AF" w:rsidP="002B32AF">
      <w:pPr>
        <w:spacing w:after="0"/>
        <w:jc w:val="both"/>
        <w:rPr>
          <w:rFonts w:ascii="Times New Roman" w:hAnsi="Times New Roman" w:cs="Times New Roman"/>
          <w:sz w:val="24"/>
          <w:szCs w:val="24"/>
        </w:rPr>
      </w:pPr>
    </w:p>
    <w:p w:rsidR="002B32AF" w:rsidRPr="002B32AF" w:rsidRDefault="002B32AF" w:rsidP="002B32AF">
      <w:pPr>
        <w:spacing w:after="0"/>
        <w:jc w:val="both"/>
        <w:rPr>
          <w:rFonts w:ascii="Times New Roman" w:hAnsi="Times New Roman" w:cs="Times New Roman"/>
          <w:b/>
          <w:sz w:val="24"/>
          <w:szCs w:val="24"/>
        </w:rPr>
      </w:pPr>
      <w:r w:rsidRPr="002B32AF">
        <w:rPr>
          <w:rFonts w:ascii="Times New Roman" w:hAnsi="Times New Roman" w:cs="Times New Roman"/>
          <w:b/>
          <w:sz w:val="24"/>
          <w:szCs w:val="24"/>
        </w:rPr>
        <w:t>Doporučená literatúra:</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 xml:space="preserve">1. </w:t>
      </w:r>
      <w:proofErr w:type="spellStart"/>
      <w:r w:rsidRPr="002B32AF">
        <w:rPr>
          <w:rFonts w:ascii="Times New Roman" w:hAnsi="Times New Roman" w:cs="Times New Roman"/>
          <w:sz w:val="24"/>
          <w:szCs w:val="24"/>
        </w:rPr>
        <w:t>Šefčáková</w:t>
      </w:r>
      <w:proofErr w:type="spellEnd"/>
      <w:r w:rsidRPr="002B32AF">
        <w:rPr>
          <w:rFonts w:ascii="Times New Roman" w:hAnsi="Times New Roman" w:cs="Times New Roman"/>
          <w:sz w:val="24"/>
          <w:szCs w:val="24"/>
        </w:rPr>
        <w:t>, E.: Moderná slovenská kresba. Bratislava, Tatran, 1967.</w:t>
      </w:r>
    </w:p>
    <w:p w:rsidR="002B32AF" w:rsidRPr="002B32AF" w:rsidRDefault="002B32AF" w:rsidP="002B32AF">
      <w:pPr>
        <w:autoSpaceDE w:val="0"/>
        <w:autoSpaceDN w:val="0"/>
        <w:adjustRightInd w:val="0"/>
        <w:spacing w:after="0"/>
        <w:rPr>
          <w:rFonts w:ascii="Times New Roman" w:hAnsi="Times New Roman" w:cs="Times New Roman"/>
          <w:sz w:val="24"/>
          <w:szCs w:val="24"/>
        </w:rPr>
      </w:pPr>
      <w:r w:rsidRPr="002B32AF">
        <w:rPr>
          <w:rFonts w:ascii="Times New Roman" w:hAnsi="Times New Roman" w:cs="Times New Roman"/>
          <w:bCs/>
          <w:sz w:val="24"/>
          <w:szCs w:val="24"/>
        </w:rPr>
        <w:t xml:space="preserve">2. </w:t>
      </w:r>
      <w:proofErr w:type="spellStart"/>
      <w:r w:rsidRPr="002B32AF">
        <w:rPr>
          <w:rFonts w:ascii="Times New Roman" w:hAnsi="Times New Roman" w:cs="Times New Roman"/>
          <w:bCs/>
          <w:sz w:val="24"/>
          <w:szCs w:val="24"/>
        </w:rPr>
        <w:t>Panofsky</w:t>
      </w:r>
      <w:proofErr w:type="spellEnd"/>
      <w:r w:rsidRPr="002B32AF">
        <w:rPr>
          <w:rFonts w:ascii="Times New Roman" w:hAnsi="Times New Roman" w:cs="Times New Roman"/>
          <w:bCs/>
          <w:sz w:val="24"/>
          <w:szCs w:val="24"/>
        </w:rPr>
        <w:t xml:space="preserve">, E.: </w:t>
      </w:r>
      <w:r w:rsidRPr="002B32AF">
        <w:rPr>
          <w:rFonts w:ascii="Times New Roman" w:hAnsi="Times New Roman" w:cs="Times New Roman"/>
          <w:iCs/>
          <w:sz w:val="24"/>
          <w:szCs w:val="24"/>
        </w:rPr>
        <w:t xml:space="preserve">Význam </w:t>
      </w:r>
      <w:proofErr w:type="spellStart"/>
      <w:r w:rsidRPr="002B32AF">
        <w:rPr>
          <w:rFonts w:ascii="Times New Roman" w:hAnsi="Times New Roman" w:cs="Times New Roman"/>
          <w:iCs/>
          <w:sz w:val="24"/>
          <w:szCs w:val="24"/>
        </w:rPr>
        <w:t>ve</w:t>
      </w:r>
      <w:proofErr w:type="spellEnd"/>
      <w:r w:rsidRPr="002B32AF">
        <w:rPr>
          <w:rFonts w:ascii="Times New Roman" w:hAnsi="Times New Roman" w:cs="Times New Roman"/>
          <w:iCs/>
          <w:sz w:val="24"/>
          <w:szCs w:val="24"/>
        </w:rPr>
        <w:t xml:space="preserve"> </w:t>
      </w:r>
      <w:proofErr w:type="spellStart"/>
      <w:r w:rsidRPr="002B32AF">
        <w:rPr>
          <w:rFonts w:ascii="Times New Roman" w:hAnsi="Times New Roman" w:cs="Times New Roman"/>
          <w:iCs/>
          <w:sz w:val="24"/>
          <w:szCs w:val="24"/>
        </w:rPr>
        <w:t>výtvarném</w:t>
      </w:r>
      <w:proofErr w:type="spellEnd"/>
      <w:r w:rsidRPr="002B32AF">
        <w:rPr>
          <w:rFonts w:ascii="Times New Roman" w:hAnsi="Times New Roman" w:cs="Times New Roman"/>
          <w:iCs/>
          <w:sz w:val="24"/>
          <w:szCs w:val="24"/>
        </w:rPr>
        <w:t xml:space="preserve"> </w:t>
      </w:r>
      <w:proofErr w:type="spellStart"/>
      <w:r w:rsidRPr="002B32AF">
        <w:rPr>
          <w:rFonts w:ascii="Times New Roman" w:hAnsi="Times New Roman" w:cs="Times New Roman"/>
          <w:iCs/>
          <w:sz w:val="24"/>
          <w:szCs w:val="24"/>
        </w:rPr>
        <w:t>umění</w:t>
      </w:r>
      <w:proofErr w:type="spellEnd"/>
      <w:r w:rsidRPr="002B32AF">
        <w:rPr>
          <w:rFonts w:ascii="Times New Roman" w:hAnsi="Times New Roman" w:cs="Times New Roman"/>
          <w:iCs/>
          <w:sz w:val="24"/>
          <w:szCs w:val="24"/>
        </w:rPr>
        <w:t xml:space="preserve">. </w:t>
      </w:r>
      <w:r w:rsidRPr="002B32AF">
        <w:rPr>
          <w:rFonts w:ascii="Times New Roman" w:hAnsi="Times New Roman" w:cs="Times New Roman"/>
          <w:sz w:val="24"/>
          <w:szCs w:val="24"/>
        </w:rPr>
        <w:t xml:space="preserve">Praha: </w:t>
      </w:r>
      <w:proofErr w:type="spellStart"/>
      <w:r w:rsidRPr="002B32AF">
        <w:rPr>
          <w:rFonts w:ascii="Times New Roman" w:hAnsi="Times New Roman" w:cs="Times New Roman"/>
          <w:sz w:val="24"/>
          <w:szCs w:val="24"/>
        </w:rPr>
        <w:t>Odeon</w:t>
      </w:r>
      <w:proofErr w:type="spellEnd"/>
      <w:r w:rsidRPr="002B32AF">
        <w:rPr>
          <w:rFonts w:ascii="Times New Roman" w:hAnsi="Times New Roman" w:cs="Times New Roman"/>
          <w:sz w:val="24"/>
          <w:szCs w:val="24"/>
        </w:rPr>
        <w:t>, 1981.</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 xml:space="preserve">3. </w:t>
      </w:r>
      <w:proofErr w:type="spellStart"/>
      <w:r w:rsidRPr="002B32AF">
        <w:rPr>
          <w:rFonts w:ascii="Times New Roman" w:hAnsi="Times New Roman" w:cs="Times New Roman"/>
          <w:sz w:val="24"/>
          <w:szCs w:val="24"/>
        </w:rPr>
        <w:t>Geržová</w:t>
      </w:r>
      <w:proofErr w:type="spellEnd"/>
      <w:r w:rsidRPr="002B32AF">
        <w:rPr>
          <w:rFonts w:ascii="Times New Roman" w:hAnsi="Times New Roman" w:cs="Times New Roman"/>
          <w:sz w:val="24"/>
          <w:szCs w:val="24"/>
        </w:rPr>
        <w:t>, J. a kolektív: Slovník svetového a slovenského výtvarného umenia druhej polovice 20. storočia. Bratislava, Profil, 1999.</w:t>
      </w:r>
    </w:p>
    <w:p w:rsidR="002B32AF" w:rsidRPr="002B32AF" w:rsidRDefault="002B32AF" w:rsidP="002B32AF">
      <w:pPr>
        <w:autoSpaceDE w:val="0"/>
        <w:autoSpaceDN w:val="0"/>
        <w:adjustRightInd w:val="0"/>
        <w:spacing w:after="0"/>
        <w:rPr>
          <w:rFonts w:ascii="Times New Roman" w:hAnsi="Times New Roman" w:cs="Times New Roman"/>
          <w:sz w:val="24"/>
          <w:szCs w:val="24"/>
        </w:rPr>
      </w:pPr>
      <w:r w:rsidRPr="002B32AF">
        <w:rPr>
          <w:rFonts w:ascii="Times New Roman" w:hAnsi="Times New Roman" w:cs="Times New Roman"/>
          <w:bCs/>
          <w:sz w:val="24"/>
          <w:szCs w:val="24"/>
        </w:rPr>
        <w:t xml:space="preserve">4. </w:t>
      </w:r>
      <w:proofErr w:type="spellStart"/>
      <w:r w:rsidRPr="002B32AF">
        <w:rPr>
          <w:rFonts w:ascii="Times New Roman" w:hAnsi="Times New Roman" w:cs="Times New Roman"/>
          <w:bCs/>
          <w:sz w:val="24"/>
          <w:szCs w:val="24"/>
        </w:rPr>
        <w:t>Kulka</w:t>
      </w:r>
      <w:proofErr w:type="spellEnd"/>
      <w:r w:rsidRPr="002B32AF">
        <w:rPr>
          <w:rFonts w:ascii="Times New Roman" w:hAnsi="Times New Roman" w:cs="Times New Roman"/>
          <w:bCs/>
          <w:sz w:val="24"/>
          <w:szCs w:val="24"/>
        </w:rPr>
        <w:t xml:space="preserve">, J.: </w:t>
      </w:r>
      <w:proofErr w:type="spellStart"/>
      <w:r w:rsidRPr="002B32AF">
        <w:rPr>
          <w:rFonts w:ascii="Times New Roman" w:hAnsi="Times New Roman" w:cs="Times New Roman"/>
          <w:iCs/>
          <w:sz w:val="24"/>
          <w:szCs w:val="24"/>
        </w:rPr>
        <w:t>Psychologie</w:t>
      </w:r>
      <w:proofErr w:type="spellEnd"/>
      <w:r w:rsidRPr="002B32AF">
        <w:rPr>
          <w:rFonts w:ascii="Times New Roman" w:hAnsi="Times New Roman" w:cs="Times New Roman"/>
          <w:iCs/>
          <w:sz w:val="24"/>
          <w:szCs w:val="24"/>
        </w:rPr>
        <w:t xml:space="preserve"> </w:t>
      </w:r>
      <w:proofErr w:type="spellStart"/>
      <w:r w:rsidRPr="002B32AF">
        <w:rPr>
          <w:rFonts w:ascii="Times New Roman" w:hAnsi="Times New Roman" w:cs="Times New Roman"/>
          <w:iCs/>
          <w:sz w:val="24"/>
          <w:szCs w:val="24"/>
        </w:rPr>
        <w:t>umění</w:t>
      </w:r>
      <w:proofErr w:type="spellEnd"/>
      <w:r w:rsidRPr="002B32AF">
        <w:rPr>
          <w:rFonts w:ascii="Times New Roman" w:hAnsi="Times New Roman" w:cs="Times New Roman"/>
          <w:sz w:val="24"/>
          <w:szCs w:val="24"/>
        </w:rPr>
        <w:t>. Praha: SPN, 1990. ISBN 80-04-23694-4.</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 xml:space="preserve">5. </w:t>
      </w:r>
      <w:proofErr w:type="spellStart"/>
      <w:r w:rsidRPr="002B32AF">
        <w:rPr>
          <w:rFonts w:ascii="Times New Roman" w:hAnsi="Times New Roman" w:cs="Times New Roman"/>
          <w:sz w:val="24"/>
          <w:szCs w:val="24"/>
        </w:rPr>
        <w:t>Hlavsa</w:t>
      </w:r>
      <w:proofErr w:type="spellEnd"/>
      <w:r w:rsidRPr="002B32AF">
        <w:rPr>
          <w:rFonts w:ascii="Times New Roman" w:hAnsi="Times New Roman" w:cs="Times New Roman"/>
          <w:sz w:val="24"/>
          <w:szCs w:val="24"/>
        </w:rPr>
        <w:t xml:space="preserve">, J.: Psychologické základy teórie tvorby. Praha </w:t>
      </w:r>
      <w:proofErr w:type="spellStart"/>
      <w:r w:rsidRPr="002B32AF">
        <w:rPr>
          <w:rFonts w:ascii="Times New Roman" w:hAnsi="Times New Roman" w:cs="Times New Roman"/>
          <w:sz w:val="24"/>
          <w:szCs w:val="24"/>
        </w:rPr>
        <w:t>Academia</w:t>
      </w:r>
      <w:proofErr w:type="spellEnd"/>
      <w:r w:rsidRPr="002B32AF">
        <w:rPr>
          <w:rFonts w:ascii="Times New Roman" w:hAnsi="Times New Roman" w:cs="Times New Roman"/>
          <w:sz w:val="24"/>
          <w:szCs w:val="24"/>
        </w:rPr>
        <w:t>, 1985.</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6. Kolektív: Kresba ako súčasť tvorivého procesu, kresba ako samostatný výtvarný prejav, Zborník zo seminára, Bratislava, Vysoká škola výtvarných umení, 1994</w:t>
      </w:r>
    </w:p>
    <w:p w:rsidR="002B32AF" w:rsidRPr="002B32AF" w:rsidRDefault="002B32AF" w:rsidP="002B32AF">
      <w:pPr>
        <w:spacing w:after="0"/>
        <w:jc w:val="both"/>
        <w:rPr>
          <w:rFonts w:ascii="Times New Roman" w:hAnsi="Times New Roman" w:cs="Times New Roman"/>
          <w:sz w:val="24"/>
          <w:szCs w:val="24"/>
        </w:rPr>
      </w:pPr>
      <w:r w:rsidRPr="002B32AF">
        <w:rPr>
          <w:rFonts w:ascii="Times New Roman" w:hAnsi="Times New Roman" w:cs="Times New Roman"/>
          <w:sz w:val="24"/>
          <w:szCs w:val="24"/>
        </w:rPr>
        <w:t>7. Trojan, R., Mráz B.: Malý slovník výtvarného umenia, 1987</w:t>
      </w:r>
    </w:p>
    <w:p w:rsidR="002B32AF" w:rsidRPr="002B32AF" w:rsidRDefault="002B32AF" w:rsidP="002B32AF">
      <w:pPr>
        <w:autoSpaceDE w:val="0"/>
        <w:autoSpaceDN w:val="0"/>
        <w:adjustRightInd w:val="0"/>
        <w:spacing w:after="0"/>
        <w:rPr>
          <w:rFonts w:ascii="Times New Roman" w:hAnsi="Times New Roman" w:cs="Times New Roman"/>
          <w:sz w:val="24"/>
          <w:szCs w:val="24"/>
        </w:rPr>
      </w:pPr>
      <w:r w:rsidRPr="002B32AF">
        <w:rPr>
          <w:rFonts w:ascii="Times New Roman" w:hAnsi="Times New Roman" w:cs="Times New Roman"/>
          <w:sz w:val="24"/>
          <w:szCs w:val="24"/>
        </w:rPr>
        <w:t xml:space="preserve">8. </w:t>
      </w:r>
      <w:proofErr w:type="spellStart"/>
      <w:r w:rsidRPr="002B32AF">
        <w:rPr>
          <w:rFonts w:ascii="Times New Roman" w:hAnsi="Times New Roman" w:cs="Times New Roman"/>
          <w:bCs/>
          <w:sz w:val="24"/>
          <w:szCs w:val="24"/>
        </w:rPr>
        <w:t>Prahl</w:t>
      </w:r>
      <w:proofErr w:type="spellEnd"/>
      <w:r w:rsidRPr="002B32AF">
        <w:rPr>
          <w:rFonts w:ascii="Times New Roman" w:hAnsi="Times New Roman" w:cs="Times New Roman"/>
          <w:bCs/>
          <w:sz w:val="24"/>
          <w:szCs w:val="24"/>
        </w:rPr>
        <w:t xml:space="preserve">, R.: </w:t>
      </w:r>
      <w:proofErr w:type="spellStart"/>
      <w:r w:rsidRPr="002B32AF">
        <w:rPr>
          <w:rFonts w:ascii="Times New Roman" w:hAnsi="Times New Roman" w:cs="Times New Roman"/>
          <w:iCs/>
          <w:sz w:val="24"/>
          <w:szCs w:val="24"/>
        </w:rPr>
        <w:t>Posedlost</w:t>
      </w:r>
      <w:proofErr w:type="spellEnd"/>
      <w:r w:rsidRPr="002B32AF">
        <w:rPr>
          <w:rFonts w:ascii="Times New Roman" w:hAnsi="Times New Roman" w:cs="Times New Roman"/>
          <w:iCs/>
          <w:sz w:val="24"/>
          <w:szCs w:val="24"/>
        </w:rPr>
        <w:t xml:space="preserve"> kresbou. </w:t>
      </w:r>
      <w:r w:rsidRPr="002B32AF">
        <w:rPr>
          <w:rFonts w:ascii="Times New Roman" w:hAnsi="Times New Roman" w:cs="Times New Roman"/>
          <w:sz w:val="24"/>
          <w:szCs w:val="24"/>
        </w:rPr>
        <w:t xml:space="preserve">Praha: </w:t>
      </w:r>
      <w:proofErr w:type="spellStart"/>
      <w:r w:rsidRPr="002B32AF">
        <w:rPr>
          <w:rFonts w:ascii="Times New Roman" w:hAnsi="Times New Roman" w:cs="Times New Roman"/>
          <w:sz w:val="24"/>
          <w:szCs w:val="24"/>
        </w:rPr>
        <w:t>Divus</w:t>
      </w:r>
      <w:proofErr w:type="spellEnd"/>
      <w:r w:rsidRPr="002B32AF">
        <w:rPr>
          <w:rFonts w:ascii="Times New Roman" w:hAnsi="Times New Roman" w:cs="Times New Roman"/>
          <w:sz w:val="24"/>
          <w:szCs w:val="24"/>
        </w:rPr>
        <w:t>, 1998, ISBN 80-902379-9-1.</w:t>
      </w:r>
    </w:p>
    <w:p w:rsidR="002B32AF" w:rsidRPr="002B32AF" w:rsidRDefault="002B32AF" w:rsidP="002B32AF">
      <w:pPr>
        <w:autoSpaceDE w:val="0"/>
        <w:autoSpaceDN w:val="0"/>
        <w:adjustRightInd w:val="0"/>
        <w:spacing w:after="0"/>
        <w:rPr>
          <w:rFonts w:ascii="Times New Roman" w:hAnsi="Times New Roman" w:cs="Times New Roman"/>
          <w:sz w:val="24"/>
          <w:szCs w:val="24"/>
        </w:rPr>
      </w:pPr>
      <w:r w:rsidRPr="002B32AF">
        <w:rPr>
          <w:rFonts w:ascii="Times New Roman" w:hAnsi="Times New Roman" w:cs="Times New Roman"/>
          <w:sz w:val="24"/>
          <w:szCs w:val="24"/>
        </w:rPr>
        <w:t xml:space="preserve">9. </w:t>
      </w:r>
      <w:proofErr w:type="spellStart"/>
      <w:r w:rsidRPr="002B32AF">
        <w:rPr>
          <w:rFonts w:ascii="Times New Roman" w:hAnsi="Times New Roman" w:cs="Times New Roman"/>
          <w:bCs/>
          <w:sz w:val="24"/>
          <w:szCs w:val="24"/>
        </w:rPr>
        <w:t>Prietrasinski</w:t>
      </w:r>
      <w:proofErr w:type="spellEnd"/>
      <w:r w:rsidRPr="002B32AF">
        <w:rPr>
          <w:rFonts w:ascii="Times New Roman" w:hAnsi="Times New Roman" w:cs="Times New Roman"/>
          <w:bCs/>
          <w:sz w:val="24"/>
          <w:szCs w:val="24"/>
        </w:rPr>
        <w:t xml:space="preserve">, Z.: </w:t>
      </w:r>
      <w:r w:rsidRPr="002B32AF">
        <w:rPr>
          <w:rFonts w:ascii="Times New Roman" w:hAnsi="Times New Roman" w:cs="Times New Roman"/>
          <w:iCs/>
          <w:sz w:val="24"/>
          <w:szCs w:val="24"/>
        </w:rPr>
        <w:t xml:space="preserve">Tvorivé myslenie. </w:t>
      </w:r>
      <w:r w:rsidRPr="002B32AF">
        <w:rPr>
          <w:rFonts w:ascii="Times New Roman" w:hAnsi="Times New Roman" w:cs="Times New Roman"/>
          <w:sz w:val="24"/>
          <w:szCs w:val="24"/>
        </w:rPr>
        <w:t>Bratislava: Obzor, 1972 244 s.,</w:t>
      </w: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2B32AF" w:rsidRPr="002B32AF" w:rsidRDefault="002B32AF" w:rsidP="002B32AF">
      <w:pPr>
        <w:jc w:val="both"/>
        <w:rPr>
          <w:rFonts w:ascii="Times New Roman" w:hAnsi="Times New Roman" w:cs="Times New Roman"/>
          <w:sz w:val="24"/>
          <w:szCs w:val="24"/>
        </w:rPr>
      </w:pPr>
    </w:p>
    <w:p w:rsidR="00407012" w:rsidRPr="002B32AF" w:rsidRDefault="00407012" w:rsidP="00081977">
      <w:pPr>
        <w:rPr>
          <w:rFonts w:ascii="Times New Roman" w:hAnsi="Times New Roman" w:cs="Times New Roman"/>
          <w:sz w:val="24"/>
          <w:szCs w:val="24"/>
        </w:rPr>
      </w:pPr>
    </w:p>
    <w:p w:rsidR="00464893" w:rsidRPr="002B32AF" w:rsidRDefault="00464893" w:rsidP="00081977">
      <w:pPr>
        <w:rPr>
          <w:rFonts w:ascii="Times New Roman" w:hAnsi="Times New Roman" w:cs="Times New Roman"/>
          <w:sz w:val="24"/>
          <w:szCs w:val="24"/>
        </w:rPr>
      </w:pPr>
    </w:p>
    <w:p w:rsidR="00464893" w:rsidRPr="002B32AF" w:rsidRDefault="00464893" w:rsidP="00081977">
      <w:pPr>
        <w:rPr>
          <w:rFonts w:ascii="Times New Roman" w:hAnsi="Times New Roman" w:cs="Times New Roman"/>
          <w:sz w:val="24"/>
          <w:szCs w:val="24"/>
        </w:rPr>
      </w:pPr>
    </w:p>
    <w:p w:rsidR="007A5B7B" w:rsidRPr="002B32AF" w:rsidRDefault="00464893" w:rsidP="00FD0203">
      <w:pPr>
        <w:spacing w:after="0"/>
        <w:rPr>
          <w:rFonts w:ascii="Times New Roman" w:hAnsi="Times New Roman" w:cs="Times New Roman"/>
          <w:sz w:val="24"/>
          <w:szCs w:val="24"/>
        </w:rPr>
      </w:pPr>
      <w:r w:rsidRPr="002B32AF">
        <w:rPr>
          <w:rFonts w:ascii="Times New Roman" w:hAnsi="Times New Roman" w:cs="Times New Roman"/>
          <w:sz w:val="24"/>
          <w:szCs w:val="24"/>
        </w:rPr>
        <w:tab/>
      </w:r>
      <w:r w:rsidRPr="002B32AF">
        <w:rPr>
          <w:rFonts w:ascii="Times New Roman" w:hAnsi="Times New Roman" w:cs="Times New Roman"/>
          <w:sz w:val="24"/>
          <w:szCs w:val="24"/>
        </w:rPr>
        <w:tab/>
      </w:r>
      <w:r w:rsidRPr="002B32AF">
        <w:rPr>
          <w:rFonts w:ascii="Times New Roman" w:hAnsi="Times New Roman" w:cs="Times New Roman"/>
          <w:sz w:val="24"/>
          <w:szCs w:val="24"/>
        </w:rPr>
        <w:tab/>
      </w:r>
      <w:r w:rsidRPr="002B32AF">
        <w:rPr>
          <w:rFonts w:ascii="Times New Roman" w:hAnsi="Times New Roman" w:cs="Times New Roman"/>
          <w:sz w:val="24"/>
          <w:szCs w:val="24"/>
        </w:rPr>
        <w:tab/>
      </w:r>
      <w:r w:rsidRPr="002B32AF">
        <w:rPr>
          <w:rFonts w:ascii="Times New Roman" w:hAnsi="Times New Roman" w:cs="Times New Roman"/>
          <w:sz w:val="24"/>
          <w:szCs w:val="24"/>
        </w:rPr>
        <w:tab/>
      </w:r>
      <w:r w:rsidRPr="002B32AF">
        <w:rPr>
          <w:rFonts w:ascii="Times New Roman" w:hAnsi="Times New Roman" w:cs="Times New Roman"/>
          <w:sz w:val="24"/>
          <w:szCs w:val="24"/>
        </w:rPr>
        <w:tab/>
      </w: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Pr="002B32AF" w:rsidRDefault="007A5B7B" w:rsidP="007A5B7B">
      <w:pPr>
        <w:rPr>
          <w:rFonts w:ascii="Times New Roman" w:hAnsi="Times New Roman" w:cs="Times New Roman"/>
          <w:sz w:val="24"/>
          <w:szCs w:val="24"/>
        </w:rPr>
      </w:pPr>
    </w:p>
    <w:p w:rsidR="007A5B7B" w:rsidRDefault="007A5B7B" w:rsidP="007A5B7B">
      <w:pPr>
        <w:rPr>
          <w:rFonts w:ascii="Times New Roman" w:hAnsi="Times New Roman" w:cs="Times New Roman"/>
          <w:sz w:val="24"/>
          <w:szCs w:val="24"/>
        </w:rPr>
      </w:pPr>
    </w:p>
    <w:p w:rsidR="00464893" w:rsidRPr="007A5B7B" w:rsidRDefault="00464893" w:rsidP="007A5B7B">
      <w:pPr>
        <w:jc w:val="center"/>
        <w:rPr>
          <w:rFonts w:ascii="Times New Roman" w:hAnsi="Times New Roman" w:cs="Times New Roman"/>
          <w:sz w:val="24"/>
          <w:szCs w:val="24"/>
        </w:rPr>
      </w:pPr>
    </w:p>
    <w:sectPr w:rsidR="00464893" w:rsidRPr="007A5B7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1920" w:rsidRDefault="001E1920" w:rsidP="00AB652F">
      <w:pPr>
        <w:spacing w:after="0" w:line="240" w:lineRule="auto"/>
      </w:pPr>
      <w:r>
        <w:separator/>
      </w:r>
    </w:p>
  </w:endnote>
  <w:endnote w:type="continuationSeparator" w:id="0">
    <w:p w:rsidR="001E1920" w:rsidRDefault="001E1920" w:rsidP="00AB6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Default="007A5B7B">
    <w:pPr>
      <w:pStyle w:val="Pta"/>
      <w:rPr>
        <w:rFonts w:ascii="Times New Roman" w:hAnsi="Times New Roman" w:cs="Times New Roman"/>
        <w:i/>
      </w:rPr>
    </w:pPr>
    <w:r>
      <w:rPr>
        <w:rFonts w:ascii="Times New Roman" w:hAnsi="Times New Roman" w:cs="Times New Roman"/>
        <w:i/>
      </w:rPr>
      <w:t xml:space="preserve">Podujatie </w:t>
    </w:r>
    <w:r w:rsidRPr="007A5B7B">
      <w:rPr>
        <w:rFonts w:ascii="Times New Roman" w:hAnsi="Times New Roman" w:cs="Times New Roman"/>
        <w:b/>
        <w:i/>
      </w:rPr>
      <w:t>NAŠE KYSUCE – Na palete</w:t>
    </w:r>
    <w:r w:rsidR="009C14FF">
      <w:rPr>
        <w:rFonts w:ascii="Times New Roman" w:hAnsi="Times New Roman" w:cs="Times New Roman"/>
        <w:i/>
      </w:rPr>
      <w:t xml:space="preserve"> </w:t>
    </w:r>
    <w:r w:rsidR="006B5D1A" w:rsidRPr="006B5D1A">
      <w:rPr>
        <w:rFonts w:ascii="Times New Roman" w:hAnsi="Times New Roman" w:cs="Times New Roman"/>
        <w:i/>
      </w:rPr>
      <w:t>z verejných zdrojov podporil Fond na podporu umenia</w:t>
    </w:r>
  </w:p>
  <w:p w:rsidR="002B32AF" w:rsidRPr="006B5D1A" w:rsidRDefault="002B32AF">
    <w:pPr>
      <w:pStyle w:val="Pta"/>
      <w:rPr>
        <w:rFonts w:ascii="Times New Roman" w:hAnsi="Times New Roman" w:cs="Times New Roman"/>
        <w:i/>
      </w:rPr>
    </w:pPr>
    <w:r>
      <w:rPr>
        <w:rFonts w:ascii="Times New Roman" w:hAnsi="Times New Roman" w:cs="Times New Roman"/>
        <w:i/>
      </w:rPr>
      <w:t>Hlavný partner podujatia: Fond na podporu umenia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1920" w:rsidRDefault="001E1920" w:rsidP="00AB652F">
      <w:pPr>
        <w:spacing w:after="0" w:line="240" w:lineRule="auto"/>
      </w:pPr>
      <w:r>
        <w:separator/>
      </w:r>
    </w:p>
  </w:footnote>
  <w:footnote w:type="continuationSeparator" w:id="0">
    <w:p w:rsidR="001E1920" w:rsidRDefault="001E1920" w:rsidP="00AB65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652F" w:rsidRDefault="009C14FF">
    <w:pPr>
      <w:pStyle w:val="Hlavika"/>
    </w:pPr>
    <w:r>
      <w:rPr>
        <w:noProof/>
      </w:rPr>
      <w:drawing>
        <wp:anchor distT="0" distB="0" distL="114300" distR="114300" simplePos="0" relativeHeight="251662336" behindDoc="0" locked="0" layoutInCell="1" allowOverlap="1" wp14:anchorId="3CB950D0" wp14:editId="2C5E00F3">
          <wp:simplePos x="0" y="0"/>
          <wp:positionH relativeFrom="column">
            <wp:posOffset>2171065</wp:posOffset>
          </wp:positionH>
          <wp:positionV relativeFrom="paragraph">
            <wp:posOffset>-349885</wp:posOffset>
          </wp:positionV>
          <wp:extent cx="1470049" cy="918845"/>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ŽS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0049" cy="918845"/>
                  </a:xfrm>
                  <a:prstGeom prst="rect">
                    <a:avLst/>
                  </a:prstGeom>
                </pic:spPr>
              </pic:pic>
            </a:graphicData>
          </a:graphic>
          <wp14:sizeRelH relativeFrom="page">
            <wp14:pctWidth>0</wp14:pctWidth>
          </wp14:sizeRelH>
          <wp14:sizeRelV relativeFrom="page">
            <wp14:pctHeight>0</wp14:pctHeight>
          </wp14:sizeRelV>
        </wp:anchor>
      </w:drawing>
    </w:r>
    <w:r w:rsidR="00B87077">
      <w:rPr>
        <w:noProof/>
      </w:rPr>
      <w:drawing>
        <wp:anchor distT="0" distB="0" distL="114300" distR="114300" simplePos="0" relativeHeight="251661312" behindDoc="1" locked="0" layoutInCell="1" allowOverlap="1" wp14:anchorId="0847B54A" wp14:editId="4202952D">
          <wp:simplePos x="0" y="0"/>
          <wp:positionH relativeFrom="column">
            <wp:posOffset>-114300</wp:posOffset>
          </wp:positionH>
          <wp:positionV relativeFrom="paragraph">
            <wp:posOffset>-235585</wp:posOffset>
          </wp:positionV>
          <wp:extent cx="1604645" cy="679934"/>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nd-na-podporu-umenia.png"/>
                  <pic:cNvPicPr/>
                </pic:nvPicPr>
                <pic:blipFill>
                  <a:blip r:embed="rId2">
                    <a:extLst>
                      <a:ext uri="{28A0092B-C50C-407E-A947-70E740481C1C}">
                        <a14:useLocalDpi xmlns:a14="http://schemas.microsoft.com/office/drawing/2010/main" val="0"/>
                      </a:ext>
                    </a:extLst>
                  </a:blip>
                  <a:stretch>
                    <a:fillRect/>
                  </a:stretch>
                </pic:blipFill>
                <pic:spPr>
                  <a:xfrm>
                    <a:off x="0" y="0"/>
                    <a:ext cx="1604645" cy="679934"/>
                  </a:xfrm>
                  <a:prstGeom prst="rect">
                    <a:avLst/>
                  </a:prstGeom>
                </pic:spPr>
              </pic:pic>
            </a:graphicData>
          </a:graphic>
          <wp14:sizeRelH relativeFrom="page">
            <wp14:pctWidth>0</wp14:pctWidth>
          </wp14:sizeRelH>
          <wp14:sizeRelV relativeFrom="page">
            <wp14:pctHeight>0</wp14:pctHeight>
          </wp14:sizeRelV>
        </wp:anchor>
      </w:drawing>
    </w:r>
    <w:r w:rsidR="00B87077">
      <w:rPr>
        <w:noProof/>
      </w:rPr>
      <w:drawing>
        <wp:anchor distT="0" distB="0" distL="114300" distR="114300" simplePos="0" relativeHeight="251659264" behindDoc="1" locked="0" layoutInCell="1" allowOverlap="1" wp14:anchorId="7821A926" wp14:editId="3E6313C9">
          <wp:simplePos x="0" y="0"/>
          <wp:positionH relativeFrom="column">
            <wp:posOffset>4232275</wp:posOffset>
          </wp:positionH>
          <wp:positionV relativeFrom="paragraph">
            <wp:posOffset>-235585</wp:posOffset>
          </wp:positionV>
          <wp:extent cx="1311275" cy="714375"/>
          <wp:effectExtent l="0" t="0" r="3175" b="9525"/>
          <wp:wrapNone/>
          <wp:docPr id="2" name="Obrázok 2" descr="logo-Kysucke_kulturne_stredisko_v_Cad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Kysucke_kulturne_stredisko_v_Cadci"/>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11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3E66CC"/>
    <w:multiLevelType w:val="hybridMultilevel"/>
    <w:tmpl w:val="8988B5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E2A"/>
    <w:rsid w:val="000352D9"/>
    <w:rsid w:val="0006491F"/>
    <w:rsid w:val="00081977"/>
    <w:rsid w:val="000C35D3"/>
    <w:rsid w:val="000D115B"/>
    <w:rsid w:val="0013039F"/>
    <w:rsid w:val="00130F44"/>
    <w:rsid w:val="001A19D4"/>
    <w:rsid w:val="001B2BDC"/>
    <w:rsid w:val="001D46A3"/>
    <w:rsid w:val="001E1920"/>
    <w:rsid w:val="001F6349"/>
    <w:rsid w:val="0021355A"/>
    <w:rsid w:val="00262337"/>
    <w:rsid w:val="002B32AF"/>
    <w:rsid w:val="002B5E2A"/>
    <w:rsid w:val="00356A0F"/>
    <w:rsid w:val="00407012"/>
    <w:rsid w:val="0042497D"/>
    <w:rsid w:val="00451939"/>
    <w:rsid w:val="00460EFC"/>
    <w:rsid w:val="00464893"/>
    <w:rsid w:val="004B01CE"/>
    <w:rsid w:val="0053191F"/>
    <w:rsid w:val="00560AFB"/>
    <w:rsid w:val="005B275D"/>
    <w:rsid w:val="005E7E92"/>
    <w:rsid w:val="005F44B4"/>
    <w:rsid w:val="00625946"/>
    <w:rsid w:val="00650823"/>
    <w:rsid w:val="00682591"/>
    <w:rsid w:val="006B5D1A"/>
    <w:rsid w:val="00702655"/>
    <w:rsid w:val="00733CA6"/>
    <w:rsid w:val="007A5B7B"/>
    <w:rsid w:val="008463C1"/>
    <w:rsid w:val="008A06D3"/>
    <w:rsid w:val="008C0F0E"/>
    <w:rsid w:val="008E2DEF"/>
    <w:rsid w:val="0098064F"/>
    <w:rsid w:val="009A0622"/>
    <w:rsid w:val="009C14FF"/>
    <w:rsid w:val="00A65B0E"/>
    <w:rsid w:val="00A96A98"/>
    <w:rsid w:val="00AB2F61"/>
    <w:rsid w:val="00AB652F"/>
    <w:rsid w:val="00AC6EFB"/>
    <w:rsid w:val="00B22741"/>
    <w:rsid w:val="00B63C4E"/>
    <w:rsid w:val="00B87077"/>
    <w:rsid w:val="00BC295A"/>
    <w:rsid w:val="00C820E5"/>
    <w:rsid w:val="00CF4D5B"/>
    <w:rsid w:val="00D2243E"/>
    <w:rsid w:val="00D42635"/>
    <w:rsid w:val="00D627A2"/>
    <w:rsid w:val="00D73987"/>
    <w:rsid w:val="00D94C26"/>
    <w:rsid w:val="00DB46E1"/>
    <w:rsid w:val="00DB706D"/>
    <w:rsid w:val="00DC7819"/>
    <w:rsid w:val="00DF54F0"/>
    <w:rsid w:val="00E33AC6"/>
    <w:rsid w:val="00E412D6"/>
    <w:rsid w:val="00E43021"/>
    <w:rsid w:val="00EF00A2"/>
    <w:rsid w:val="00F526D3"/>
    <w:rsid w:val="00F75051"/>
    <w:rsid w:val="00FD0203"/>
    <w:rsid w:val="00FD2FC3"/>
    <w:rsid w:val="00FF6C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502C5-4074-4C8B-823F-9529AAD8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AB652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B652F"/>
  </w:style>
  <w:style w:type="paragraph" w:styleId="Pta">
    <w:name w:val="footer"/>
    <w:basedOn w:val="Normlny"/>
    <w:link w:val="PtaChar"/>
    <w:uiPriority w:val="99"/>
    <w:unhideWhenUsed/>
    <w:rsid w:val="00AB652F"/>
    <w:pPr>
      <w:tabs>
        <w:tab w:val="center" w:pos="4536"/>
        <w:tab w:val="right" w:pos="9072"/>
      </w:tabs>
      <w:spacing w:after="0" w:line="240" w:lineRule="auto"/>
    </w:pPr>
  </w:style>
  <w:style w:type="character" w:customStyle="1" w:styleId="PtaChar">
    <w:name w:val="Päta Char"/>
    <w:basedOn w:val="Predvolenpsmoodseku"/>
    <w:link w:val="Pta"/>
    <w:uiPriority w:val="99"/>
    <w:rsid w:val="00AB652F"/>
  </w:style>
  <w:style w:type="paragraph" w:styleId="Textbubliny">
    <w:name w:val="Balloon Text"/>
    <w:basedOn w:val="Normlny"/>
    <w:link w:val="TextbublinyChar"/>
    <w:uiPriority w:val="99"/>
    <w:semiHidden/>
    <w:unhideWhenUsed/>
    <w:rsid w:val="00AB652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AB652F"/>
    <w:rPr>
      <w:rFonts w:ascii="Tahoma" w:hAnsi="Tahoma" w:cs="Tahoma"/>
      <w:sz w:val="16"/>
      <w:szCs w:val="16"/>
    </w:rPr>
  </w:style>
  <w:style w:type="paragraph" w:styleId="Odsekzoznamu">
    <w:name w:val="List Paragraph"/>
    <w:basedOn w:val="Normlny"/>
    <w:uiPriority w:val="34"/>
    <w:qFormat/>
    <w:rsid w:val="0042497D"/>
    <w:pPr>
      <w:ind w:left="720"/>
      <w:contextualSpacing/>
    </w:pPr>
  </w:style>
  <w:style w:type="character" w:styleId="Siln">
    <w:name w:val="Strong"/>
    <w:basedOn w:val="Predvolenpsmoodseku"/>
    <w:qFormat/>
    <w:rsid w:val="002B32AF"/>
    <w:rPr>
      <w:b/>
    </w:rPr>
  </w:style>
  <w:style w:type="character" w:customStyle="1" w:styleId="txt111">
    <w:name w:val="txt111"/>
    <w:basedOn w:val="Predvolenpsmoodseku"/>
    <w:rsid w:val="002B32AF"/>
    <w:rPr>
      <w:rFonts w:ascii="Arial" w:hAnsi="Arial" w:cs="Arial" w:hint="default"/>
      <w:sz w:val="17"/>
      <w:szCs w:val="17"/>
    </w:rPr>
  </w:style>
  <w:style w:type="character" w:customStyle="1" w:styleId="txt11bo1">
    <w:name w:val="txt11bo1"/>
    <w:basedOn w:val="Predvolenpsmoodseku"/>
    <w:rsid w:val="002B32AF"/>
    <w:rPr>
      <w:rFonts w:ascii="Arial" w:hAnsi="Arial" w:cs="Arial" w:hint="default"/>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7918">
      <w:bodyDiv w:val="1"/>
      <w:marLeft w:val="0"/>
      <w:marRight w:val="0"/>
      <w:marTop w:val="0"/>
      <w:marBottom w:val="0"/>
      <w:divBdr>
        <w:top w:val="none" w:sz="0" w:space="0" w:color="auto"/>
        <w:left w:val="none" w:sz="0" w:space="0" w:color="auto"/>
        <w:bottom w:val="none" w:sz="0" w:space="0" w:color="auto"/>
        <w:right w:val="none" w:sz="0" w:space="0" w:color="auto"/>
      </w:divBdr>
    </w:div>
    <w:div w:id="1001472778">
      <w:bodyDiv w:val="1"/>
      <w:marLeft w:val="0"/>
      <w:marRight w:val="0"/>
      <w:marTop w:val="0"/>
      <w:marBottom w:val="0"/>
      <w:divBdr>
        <w:top w:val="none" w:sz="0" w:space="0" w:color="auto"/>
        <w:left w:val="none" w:sz="0" w:space="0" w:color="auto"/>
        <w:bottom w:val="none" w:sz="0" w:space="0" w:color="auto"/>
        <w:right w:val="none" w:sz="0" w:space="0" w:color="auto"/>
      </w:divBdr>
    </w:div>
    <w:div w:id="1528060274">
      <w:bodyDiv w:val="1"/>
      <w:marLeft w:val="0"/>
      <w:marRight w:val="0"/>
      <w:marTop w:val="0"/>
      <w:marBottom w:val="0"/>
      <w:divBdr>
        <w:top w:val="none" w:sz="0" w:space="0" w:color="auto"/>
        <w:left w:val="none" w:sz="0" w:space="0" w:color="auto"/>
        <w:bottom w:val="none" w:sz="0" w:space="0" w:color="auto"/>
        <w:right w:val="none" w:sz="0" w:space="0" w:color="auto"/>
      </w:divBdr>
    </w:div>
    <w:div w:id="2059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220A90-6B3C-4785-BD98-B5F148349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732</Words>
  <Characters>4175</Characters>
  <Application>Microsoft Office Word</Application>
  <DocSecurity>0</DocSecurity>
  <Lines>34</Lines>
  <Paragraphs>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Katka</dc:creator>
  <cp:lastModifiedBy>pc</cp:lastModifiedBy>
  <cp:revision>3</cp:revision>
  <cp:lastPrinted>2018-04-20T08:12:00Z</cp:lastPrinted>
  <dcterms:created xsi:type="dcterms:W3CDTF">2021-07-16T10:15:00Z</dcterms:created>
  <dcterms:modified xsi:type="dcterms:W3CDTF">2021-07-16T10:17:00Z</dcterms:modified>
</cp:coreProperties>
</file>