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E6" w:rsidRPr="00595DE6" w:rsidRDefault="00595DE6" w:rsidP="00595DE6">
      <w:pPr>
        <w:jc w:val="center"/>
        <w:rPr>
          <w:b/>
          <w:color w:val="00B0F0"/>
          <w:sz w:val="28"/>
          <w:szCs w:val="28"/>
        </w:rPr>
      </w:pPr>
      <w:r w:rsidRPr="00595DE6">
        <w:rPr>
          <w:b/>
          <w:color w:val="00B0F0"/>
          <w:sz w:val="28"/>
          <w:szCs w:val="28"/>
        </w:rPr>
        <w:t>V RYTME ĽUDOVÉHO TANCA 2019</w:t>
      </w:r>
    </w:p>
    <w:p w:rsidR="00595DE6" w:rsidRPr="00DF76E6" w:rsidRDefault="00595DE6" w:rsidP="00595DE6">
      <w:pPr>
        <w:jc w:val="center"/>
        <w:rPr>
          <w:b/>
        </w:rPr>
      </w:pPr>
      <w:r w:rsidRPr="00DF76E6">
        <w:rPr>
          <w:b/>
        </w:rPr>
        <w:t>Regionálna súťažná prehliadka detských folklórnych súborov</w:t>
      </w:r>
    </w:p>
    <w:p w:rsidR="00595DE6" w:rsidRPr="00DF76E6" w:rsidRDefault="00595DE6" w:rsidP="00595DE6">
      <w:pPr>
        <w:jc w:val="center"/>
      </w:pPr>
      <w:r w:rsidRPr="00DF76E6">
        <w:t>- propozície -</w:t>
      </w:r>
    </w:p>
    <w:p w:rsidR="00595DE6" w:rsidRPr="00DF76E6" w:rsidRDefault="00595DE6" w:rsidP="00595DE6"/>
    <w:p w:rsidR="00595DE6" w:rsidRPr="00DF76E6" w:rsidRDefault="00595DE6" w:rsidP="00595DE6">
      <w:pPr>
        <w:ind w:right="-648"/>
        <w:rPr>
          <w:b/>
        </w:rPr>
      </w:pPr>
    </w:p>
    <w:p w:rsidR="00595DE6" w:rsidRPr="00DF76E6" w:rsidRDefault="00595DE6" w:rsidP="00595DE6">
      <w:pPr>
        <w:ind w:right="-648"/>
        <w:jc w:val="both"/>
        <w:rPr>
          <w:b/>
        </w:rPr>
      </w:pPr>
      <w:r w:rsidRPr="00DF76E6">
        <w:rPr>
          <w:b/>
        </w:rPr>
        <w:t>Organizátor:</w:t>
      </w:r>
    </w:p>
    <w:p w:rsidR="00595DE6" w:rsidRPr="00DF76E6" w:rsidRDefault="00595DE6" w:rsidP="00595DE6">
      <w:pPr>
        <w:ind w:right="-108"/>
        <w:jc w:val="both"/>
      </w:pPr>
      <w:r w:rsidRPr="00DF76E6">
        <w:t>Kysucké  kultúrne stredisko v</w:t>
      </w:r>
      <w:r>
        <w:t> </w:t>
      </w:r>
      <w:r w:rsidRPr="00DF76E6">
        <w:t>Čadci</w:t>
      </w:r>
      <w:r>
        <w:t>,</w:t>
      </w:r>
      <w:r w:rsidRPr="00DF76E6">
        <w:t xml:space="preserve"> </w:t>
      </w:r>
      <w:r>
        <w:t xml:space="preserve">organizácia </w:t>
      </w:r>
      <w:r w:rsidRPr="00DF76E6">
        <w:t>v zriaďovateľskej pôsobnosti Žilinského samosprávneho kraja</w:t>
      </w:r>
      <w:r>
        <w:t>.</w:t>
      </w:r>
    </w:p>
    <w:p w:rsidR="00595DE6" w:rsidRPr="00DF76E6" w:rsidRDefault="00595DE6" w:rsidP="00595DE6">
      <w:pPr>
        <w:ind w:right="-108"/>
        <w:jc w:val="both"/>
        <w:rPr>
          <w:b/>
        </w:rPr>
      </w:pPr>
    </w:p>
    <w:p w:rsidR="00595DE6" w:rsidRPr="00DF76E6" w:rsidRDefault="00595DE6" w:rsidP="00595DE6">
      <w:pPr>
        <w:ind w:right="-648"/>
        <w:jc w:val="both"/>
        <w:rPr>
          <w:b/>
        </w:rPr>
      </w:pPr>
      <w:r w:rsidRPr="00DF76E6">
        <w:rPr>
          <w:b/>
        </w:rPr>
        <w:t>Spoluorganizátor:</w:t>
      </w:r>
    </w:p>
    <w:p w:rsidR="00595DE6" w:rsidRPr="00DF76E6" w:rsidRDefault="00595DE6" w:rsidP="00595DE6">
      <w:pPr>
        <w:ind w:right="-648"/>
        <w:jc w:val="both"/>
      </w:pPr>
      <w:r>
        <w:t>Dom kultúry v Čadci</w:t>
      </w:r>
    </w:p>
    <w:p w:rsidR="00595DE6" w:rsidRPr="00DF76E6" w:rsidRDefault="00595DE6" w:rsidP="00595DE6">
      <w:pPr>
        <w:ind w:right="-648"/>
        <w:jc w:val="both"/>
      </w:pPr>
    </w:p>
    <w:p w:rsidR="00595DE6" w:rsidRPr="00DF76E6" w:rsidRDefault="00595DE6" w:rsidP="00595DE6">
      <w:pPr>
        <w:ind w:right="-648"/>
        <w:jc w:val="both"/>
      </w:pPr>
      <w:r w:rsidRPr="00DF76E6">
        <w:rPr>
          <w:b/>
        </w:rPr>
        <w:t>Termín konania:</w:t>
      </w:r>
      <w:r>
        <w:t xml:space="preserve"> 21. marec 2019</w:t>
      </w:r>
      <w:r w:rsidR="00ED290E">
        <w:t xml:space="preserve"> o 9.00 hod.</w:t>
      </w:r>
    </w:p>
    <w:p w:rsidR="00595DE6" w:rsidRPr="00DF76E6" w:rsidRDefault="00595DE6" w:rsidP="00595DE6">
      <w:pPr>
        <w:ind w:right="-648"/>
        <w:jc w:val="both"/>
      </w:pPr>
    </w:p>
    <w:p w:rsidR="00595DE6" w:rsidRPr="00595DE6" w:rsidRDefault="00595DE6" w:rsidP="00595DE6">
      <w:pPr>
        <w:ind w:right="-648"/>
        <w:jc w:val="both"/>
      </w:pPr>
      <w:r w:rsidRPr="00595DE6">
        <w:rPr>
          <w:b/>
        </w:rPr>
        <w:t>Miesto konania:</w:t>
      </w:r>
      <w:r w:rsidRPr="00595DE6">
        <w:t xml:space="preserve"> Dom kultúry v Čadci</w:t>
      </w:r>
    </w:p>
    <w:p w:rsidR="00595DE6" w:rsidRPr="00595DE6" w:rsidRDefault="00595DE6" w:rsidP="00595DE6">
      <w:pPr>
        <w:ind w:right="-648"/>
        <w:jc w:val="both"/>
      </w:pPr>
    </w:p>
    <w:p w:rsidR="00595DE6" w:rsidRP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b/>
        </w:rPr>
      </w:pPr>
      <w:r w:rsidRPr="00595DE6">
        <w:rPr>
          <w:rFonts w:ascii="Times New Roman" w:hAnsi="Times New Roman" w:cs="Times New Roman"/>
          <w:b/>
        </w:rPr>
        <w:t xml:space="preserve">Charakteristika súťaže: </w:t>
      </w:r>
    </w:p>
    <w:p w:rsidR="00595DE6" w:rsidRP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Regionálna postupová súťaž a prehliadka detských folklórnych súborov </w:t>
      </w:r>
      <w:r w:rsidRPr="00595DE6">
        <w:rPr>
          <w:rFonts w:ascii="Times New Roman" w:hAnsi="Times New Roman" w:cs="Times New Roman"/>
          <w:b/>
          <w:color w:val="auto"/>
        </w:rPr>
        <w:t>V rytme ľudového tanca</w:t>
      </w:r>
      <w:r w:rsidRPr="00595DE6">
        <w:rPr>
          <w:rFonts w:ascii="Times New Roman" w:hAnsi="Times New Roman" w:cs="Times New Roman"/>
          <w:color w:val="auto"/>
        </w:rPr>
        <w:t xml:space="preserve"> je vrcholným podujatím tohto druhu na Kysuciach. Súťaž je určená deťom a nie je tematicky zameraná ani vymedzená. </w:t>
      </w:r>
      <w:r w:rsidRPr="00C1509E">
        <w:rPr>
          <w:rFonts w:ascii="Times New Roman" w:hAnsi="Times New Roman" w:cs="Times New Roman"/>
          <w:b/>
          <w:color w:val="auto"/>
        </w:rPr>
        <w:t xml:space="preserve">Súťaž sa koná </w:t>
      </w:r>
      <w:r w:rsidRPr="00C1509E">
        <w:rPr>
          <w:rFonts w:ascii="Times New Roman" w:hAnsi="Times New Roman" w:cs="Times New Roman"/>
          <w:b/>
          <w:bCs/>
          <w:color w:val="auto"/>
        </w:rPr>
        <w:t xml:space="preserve">každé dva </w:t>
      </w:r>
      <w:r w:rsidRPr="00C1509E">
        <w:rPr>
          <w:rFonts w:ascii="Times New Roman" w:hAnsi="Times New Roman" w:cs="Times New Roman"/>
          <w:b/>
          <w:color w:val="auto"/>
        </w:rPr>
        <w:t>roky.</w:t>
      </w:r>
      <w:r w:rsidRPr="00595DE6">
        <w:rPr>
          <w:rFonts w:ascii="Times New Roman" w:hAnsi="Times New Roman" w:cs="Times New Roman"/>
          <w:color w:val="auto"/>
        </w:rPr>
        <w:t xml:space="preserve"> </w:t>
      </w:r>
    </w:p>
    <w:p w:rsidR="00595DE6" w:rsidRPr="00595DE6" w:rsidRDefault="00595DE6" w:rsidP="00595DE6">
      <w:pPr>
        <w:ind w:right="-648"/>
        <w:jc w:val="both"/>
        <w:rPr>
          <w:b/>
        </w:rPr>
      </w:pPr>
    </w:p>
    <w:p w:rsidR="00595DE6" w:rsidRP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95DE6">
        <w:rPr>
          <w:rFonts w:ascii="Times New Roman" w:hAnsi="Times New Roman" w:cs="Times New Roman"/>
          <w:b/>
        </w:rPr>
        <w:t>Ciele súťaže:</w:t>
      </w:r>
      <w:r w:rsidRPr="00595D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595DE6" w:rsidRP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b/>
          <w:bCs/>
          <w:color w:val="auto"/>
        </w:rPr>
        <w:t xml:space="preserve">Hlavným cieľom súťaže </w:t>
      </w:r>
      <w:r w:rsidRPr="00595DE6">
        <w:rPr>
          <w:rFonts w:ascii="Times New Roman" w:hAnsi="Times New Roman" w:cs="Times New Roman"/>
          <w:color w:val="auto"/>
        </w:rPr>
        <w:t>je nadobúdanie vedomostí, rozvíjanie zručností</w:t>
      </w:r>
      <w:r w:rsidR="009D61BD">
        <w:rPr>
          <w:rFonts w:ascii="Times New Roman" w:hAnsi="Times New Roman" w:cs="Times New Roman"/>
          <w:color w:val="auto"/>
        </w:rPr>
        <w:t xml:space="preserve">, </w:t>
      </w:r>
      <w:r w:rsidRPr="00595DE6">
        <w:rPr>
          <w:rFonts w:ascii="Times New Roman" w:hAnsi="Times New Roman" w:cs="Times New Roman"/>
          <w:color w:val="auto"/>
        </w:rPr>
        <w:t xml:space="preserve">umelecko-odborný rast kolektívov a jednotlivcov prostredníctvom poznávania, realizácie a prezentácie umeleckej tvorby v oblasti tradičného ľudového umenia a jeho folklorizovaných prejavov. </w:t>
      </w:r>
    </w:p>
    <w:p w:rsidR="00595DE6" w:rsidRPr="00595DE6" w:rsidRDefault="00595DE6" w:rsidP="00595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Ďalším cieľom je aktivizovať činnosť a podporovať rozvoj detských folklórnych súborov; popularizovať výchovu ľudovým umením a poukazovať na jej význam v komplexnej výchove; viesť deti k poznávaniu tradičnej ľudovej kultúry Slovenska a oblastí historicky obývaných Slovákmi. </w:t>
      </w:r>
    </w:p>
    <w:p w:rsidR="00595DE6" w:rsidRDefault="00595DE6" w:rsidP="00595DE6">
      <w:pPr>
        <w:ind w:right="-648"/>
        <w:jc w:val="both"/>
        <w:rPr>
          <w:b/>
        </w:rPr>
      </w:pPr>
      <w:r>
        <w:rPr>
          <w:b/>
        </w:rPr>
        <w:t xml:space="preserve"> </w:t>
      </w:r>
    </w:p>
    <w:p w:rsidR="00595DE6" w:rsidRDefault="00595DE6" w:rsidP="00595DE6">
      <w:pPr>
        <w:ind w:right="-648"/>
        <w:jc w:val="both"/>
        <w:rPr>
          <w:b/>
        </w:rPr>
      </w:pPr>
      <w:r>
        <w:rPr>
          <w:b/>
        </w:rPr>
        <w:t>Štruktúra súťaže:</w:t>
      </w:r>
    </w:p>
    <w:p w:rsidR="00595DE6" w:rsidRPr="00595DE6" w:rsidRDefault="00595DE6" w:rsidP="00595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Súťaž má postupový charakter a je </w:t>
      </w:r>
      <w:r w:rsidRPr="00595DE6">
        <w:rPr>
          <w:rFonts w:ascii="Times New Roman" w:hAnsi="Times New Roman" w:cs="Times New Roman"/>
          <w:b/>
          <w:bCs/>
          <w:color w:val="auto"/>
        </w:rPr>
        <w:t>trojstupňová</w:t>
      </w:r>
      <w:r w:rsidRPr="00595DE6">
        <w:rPr>
          <w:rFonts w:ascii="Times New Roman" w:hAnsi="Times New Roman" w:cs="Times New Roman"/>
          <w:color w:val="auto"/>
        </w:rPr>
        <w:t xml:space="preserve">: regionálne súťaže a prehliadky; krajské súťaže a prehliadky; celoštátna súťaž a prehliadka. </w:t>
      </w:r>
    </w:p>
    <w:p w:rsid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>Základným stupňom súťaže je regionálne kolo. Z regionálnych postupových súťaží postupujú víťazi do krajských súťaží. Víťazi krajských kôl postupujú do celoštátneho kola.</w:t>
      </w:r>
    </w:p>
    <w:p w:rsidR="00595DE6" w:rsidRP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Súťaž na každom stupni pozostáva zo súťažných vystúpení, interného hodnotenia poroty, </w:t>
      </w:r>
      <w:r w:rsidR="00F14D08" w:rsidRPr="00F14D08">
        <w:rPr>
          <w:rFonts w:ascii="Times New Roman" w:hAnsi="Times New Roman" w:cs="Times New Roman"/>
          <w:color w:val="auto"/>
        </w:rPr>
        <w:t>rozborového</w:t>
      </w:r>
      <w:r w:rsidRPr="00F14D08">
        <w:rPr>
          <w:rFonts w:ascii="Times New Roman" w:hAnsi="Times New Roman" w:cs="Times New Roman"/>
          <w:color w:val="auto"/>
        </w:rPr>
        <w:t xml:space="preserve"> seminára </w:t>
      </w:r>
      <w:r w:rsidRPr="00595DE6">
        <w:rPr>
          <w:rFonts w:ascii="Times New Roman" w:hAnsi="Times New Roman" w:cs="Times New Roman"/>
          <w:color w:val="auto"/>
        </w:rPr>
        <w:t xml:space="preserve">a môže byť obohatená o workshopy alebo iné aktivity. Súťaž nemá súťažné kategórie. </w:t>
      </w:r>
    </w:p>
    <w:p w:rsidR="00595DE6" w:rsidRDefault="00595DE6" w:rsidP="00595DE6">
      <w:pPr>
        <w:ind w:right="-648"/>
        <w:jc w:val="both"/>
        <w:rPr>
          <w:b/>
        </w:rPr>
      </w:pPr>
    </w:p>
    <w:p w:rsidR="00595DE6" w:rsidRDefault="00595DE6" w:rsidP="00595DE6">
      <w:pPr>
        <w:ind w:right="-648"/>
        <w:jc w:val="both"/>
        <w:rPr>
          <w:b/>
        </w:rPr>
      </w:pPr>
      <w:r>
        <w:rPr>
          <w:b/>
        </w:rPr>
        <w:t>Podmienky pre súťažiacich:</w:t>
      </w:r>
    </w:p>
    <w:p w:rsidR="00595DE6" w:rsidRPr="00595DE6" w:rsidRDefault="00595DE6" w:rsidP="00595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>Na</w:t>
      </w:r>
      <w:r w:rsidR="00C1509E">
        <w:rPr>
          <w:rFonts w:ascii="Times New Roman" w:hAnsi="Times New Roman" w:cs="Times New Roman"/>
          <w:color w:val="auto"/>
        </w:rPr>
        <w:t xml:space="preserve"> regionálnej</w:t>
      </w:r>
      <w:r w:rsidRPr="00595DE6">
        <w:rPr>
          <w:rFonts w:ascii="Times New Roman" w:hAnsi="Times New Roman" w:cs="Times New Roman"/>
          <w:color w:val="auto"/>
        </w:rPr>
        <w:t xml:space="preserve"> súťaži sa môžu zúčastniť všetky detské folklórne súbory, ktoré vyvíjajú svoju umeleckú činnosť </w:t>
      </w:r>
      <w:r w:rsidR="001247B4">
        <w:rPr>
          <w:rFonts w:ascii="Times New Roman" w:hAnsi="Times New Roman" w:cs="Times New Roman"/>
          <w:color w:val="auto"/>
        </w:rPr>
        <w:t>na Kysuciach (v okres</w:t>
      </w:r>
      <w:r w:rsidR="009D61BD">
        <w:rPr>
          <w:rFonts w:ascii="Times New Roman" w:hAnsi="Times New Roman" w:cs="Times New Roman"/>
          <w:color w:val="auto"/>
        </w:rPr>
        <w:t>och</w:t>
      </w:r>
      <w:r w:rsidR="001247B4">
        <w:rPr>
          <w:rFonts w:ascii="Times New Roman" w:hAnsi="Times New Roman" w:cs="Times New Roman"/>
          <w:color w:val="auto"/>
        </w:rPr>
        <w:t xml:space="preserve"> Čadca a Kysucké Nové Mesto)</w:t>
      </w:r>
      <w:r w:rsidRPr="00595DE6">
        <w:rPr>
          <w:rFonts w:ascii="Times New Roman" w:hAnsi="Times New Roman" w:cs="Times New Roman"/>
          <w:color w:val="auto"/>
        </w:rPr>
        <w:t xml:space="preserve">. </w:t>
      </w:r>
    </w:p>
    <w:p w:rsidR="00595DE6" w:rsidRP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Do regionálneho kola súťaže sa kolektívy prihlasujú </w:t>
      </w:r>
      <w:r w:rsidRPr="00595DE6">
        <w:rPr>
          <w:rFonts w:ascii="Times New Roman" w:hAnsi="Times New Roman" w:cs="Times New Roman"/>
          <w:b/>
          <w:bCs/>
          <w:color w:val="auto"/>
        </w:rPr>
        <w:t>podľa miesta svojho pôsobenia</w:t>
      </w:r>
      <w:r w:rsidRPr="00595DE6">
        <w:rPr>
          <w:rFonts w:ascii="Times New Roman" w:hAnsi="Times New Roman" w:cs="Times New Roman"/>
          <w:color w:val="auto"/>
        </w:rPr>
        <w:t>. Ak sa v mieste pôsobenia neuskutoční regionálne kolo, prihlásia sa do regionálneho kola v inom regióne daného kraja, ak s tým budú súhlasiť organizátori.</w:t>
      </w:r>
    </w:p>
    <w:p w:rsidR="00AE6FDF" w:rsidRDefault="00AE6FDF" w:rsidP="00595DE6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595DE6" w:rsidRPr="00595DE6" w:rsidRDefault="00595DE6" w:rsidP="00595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FDF">
        <w:rPr>
          <w:rFonts w:ascii="Times New Roman" w:hAnsi="Times New Roman" w:cs="Times New Roman"/>
          <w:b/>
          <w:color w:val="FF0000"/>
        </w:rPr>
        <w:t xml:space="preserve">Do súťaže sa </w:t>
      </w:r>
      <w:r w:rsidRPr="00AE6FDF">
        <w:rPr>
          <w:rFonts w:ascii="Times New Roman" w:hAnsi="Times New Roman" w:cs="Times New Roman"/>
          <w:b/>
          <w:bCs/>
          <w:color w:val="FF0000"/>
        </w:rPr>
        <w:t xml:space="preserve">prihlásite </w:t>
      </w:r>
      <w:r w:rsidRPr="00AE6FDF">
        <w:rPr>
          <w:rFonts w:ascii="Times New Roman" w:hAnsi="Times New Roman" w:cs="Times New Roman"/>
          <w:b/>
          <w:color w:val="FF0000"/>
        </w:rPr>
        <w:t xml:space="preserve">vyplnením elektronického formulára na stránke Národného osvetového centra: </w:t>
      </w:r>
      <w:hyperlink r:id="rId5" w:history="1">
        <w:r w:rsidR="001247B4" w:rsidRPr="00AE6FDF">
          <w:rPr>
            <w:rStyle w:val="Hypertextovprepojenie"/>
            <w:rFonts w:ascii="Times New Roman" w:hAnsi="Times New Roman" w:cs="Times New Roman"/>
            <w:b/>
            <w:color w:val="0070C0"/>
          </w:rPr>
          <w:t>http://www.nocka.sk/sutaze-a-prehliadky/eniki-beniki/</w:t>
        </w:r>
      </w:hyperlink>
      <w:r w:rsidRPr="00AE6FDF">
        <w:rPr>
          <w:rFonts w:ascii="Times New Roman" w:hAnsi="Times New Roman" w:cs="Times New Roman"/>
          <w:b/>
          <w:color w:val="FF0000"/>
        </w:rPr>
        <w:t xml:space="preserve"> v časti „Chcem sa prihlásiť</w:t>
      </w:r>
      <w:r w:rsidRPr="001247B4">
        <w:rPr>
          <w:rFonts w:ascii="Times New Roman" w:hAnsi="Times New Roman" w:cs="Times New Roman"/>
          <w:b/>
          <w:color w:val="auto"/>
        </w:rPr>
        <w:t>“.</w:t>
      </w:r>
      <w:r w:rsidRPr="00595DE6">
        <w:rPr>
          <w:rFonts w:ascii="Times New Roman" w:hAnsi="Times New Roman" w:cs="Times New Roman"/>
          <w:color w:val="auto"/>
        </w:rPr>
        <w:t xml:space="preserve"> </w:t>
      </w:r>
    </w:p>
    <w:p w:rsidR="00C1509E" w:rsidRDefault="00C1509E" w:rsidP="00595DE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95DE6" w:rsidRPr="001247B4" w:rsidRDefault="00F14D08" w:rsidP="00595DE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Súťažné podmienky:</w:t>
      </w:r>
    </w:p>
    <w:p w:rsidR="001247B4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Kolektív prechádza všetkými stupňami súťaže </w:t>
      </w:r>
      <w:r w:rsidRPr="00595DE6">
        <w:rPr>
          <w:rFonts w:ascii="Times New Roman" w:hAnsi="Times New Roman" w:cs="Times New Roman"/>
          <w:b/>
          <w:bCs/>
          <w:color w:val="auto"/>
        </w:rPr>
        <w:t>s tým istým súťažným vystúpením</w:t>
      </w:r>
      <w:r w:rsidRPr="00595DE6">
        <w:rPr>
          <w:rFonts w:ascii="Times New Roman" w:hAnsi="Times New Roman" w:cs="Times New Roman"/>
          <w:color w:val="auto"/>
        </w:rPr>
        <w:t>, ktoré uvedie v základnom stupni súťaže.</w:t>
      </w:r>
    </w:p>
    <w:p w:rsidR="00595DE6" w:rsidRP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Celkový počet členov vo všetkých zložkách kolektívu môže byť maximálne </w:t>
      </w:r>
      <w:r w:rsidRPr="00595DE6">
        <w:rPr>
          <w:rFonts w:ascii="Times New Roman" w:hAnsi="Times New Roman" w:cs="Times New Roman"/>
          <w:b/>
          <w:bCs/>
          <w:color w:val="auto"/>
        </w:rPr>
        <w:t>45 členov</w:t>
      </w:r>
      <w:r w:rsidRPr="00595DE6">
        <w:rPr>
          <w:rFonts w:ascii="Times New Roman" w:hAnsi="Times New Roman" w:cs="Times New Roman"/>
          <w:color w:val="auto"/>
        </w:rPr>
        <w:t xml:space="preserve">. </w:t>
      </w:r>
    </w:p>
    <w:p w:rsidR="00595DE6" w:rsidRP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Súťažné čísla môžu mať trvanie maximálne </w:t>
      </w:r>
      <w:r w:rsidRPr="00595DE6">
        <w:rPr>
          <w:rFonts w:ascii="Times New Roman" w:hAnsi="Times New Roman" w:cs="Times New Roman"/>
          <w:b/>
          <w:bCs/>
          <w:color w:val="auto"/>
        </w:rPr>
        <w:t>12 minút</w:t>
      </w:r>
      <w:r w:rsidRPr="00595DE6">
        <w:rPr>
          <w:rFonts w:ascii="Times New Roman" w:hAnsi="Times New Roman" w:cs="Times New Roman"/>
          <w:color w:val="auto"/>
        </w:rPr>
        <w:t xml:space="preserve">. </w:t>
      </w:r>
    </w:p>
    <w:p w:rsidR="00595DE6" w:rsidRP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Súťažiaci sa </w:t>
      </w:r>
      <w:r w:rsidRPr="00595DE6">
        <w:rPr>
          <w:rFonts w:ascii="Times New Roman" w:hAnsi="Times New Roman" w:cs="Times New Roman"/>
          <w:b/>
          <w:bCs/>
          <w:color w:val="auto"/>
        </w:rPr>
        <w:t xml:space="preserve">nemôžu </w:t>
      </w:r>
      <w:r w:rsidRPr="00595DE6">
        <w:rPr>
          <w:rFonts w:ascii="Times New Roman" w:hAnsi="Times New Roman" w:cs="Times New Roman"/>
          <w:color w:val="auto"/>
        </w:rPr>
        <w:t xml:space="preserve">prezentovať so súťažným programom, s ktorým sa už v minulosti zúčastnili na celoštátnej súťaži a sú staršie ako 5 rokov. </w:t>
      </w:r>
    </w:p>
    <w:p w:rsidR="00595DE6" w:rsidRP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Z jedného detského folklórneho súboru môže byť prihlásené maximálne </w:t>
      </w:r>
      <w:r w:rsidRPr="00595DE6">
        <w:rPr>
          <w:rFonts w:ascii="Times New Roman" w:hAnsi="Times New Roman" w:cs="Times New Roman"/>
          <w:b/>
          <w:bCs/>
          <w:color w:val="auto"/>
        </w:rPr>
        <w:t>1 súťažné číslo</w:t>
      </w:r>
      <w:r w:rsidRPr="00595DE6">
        <w:rPr>
          <w:rFonts w:ascii="Times New Roman" w:hAnsi="Times New Roman" w:cs="Times New Roman"/>
          <w:color w:val="auto"/>
        </w:rPr>
        <w:t xml:space="preserve">. </w:t>
      </w:r>
    </w:p>
    <w:p w:rsidR="00595DE6" w:rsidRPr="00595DE6" w:rsidRDefault="00595DE6" w:rsidP="00595DE6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V roku konania celoštátneho kola súťaže môžu mať účinkujúci maximálne </w:t>
      </w:r>
      <w:r w:rsidRPr="00595DE6">
        <w:rPr>
          <w:rFonts w:ascii="Times New Roman" w:hAnsi="Times New Roman" w:cs="Times New Roman"/>
          <w:b/>
          <w:bCs/>
          <w:color w:val="auto"/>
        </w:rPr>
        <w:t>16 rokov</w:t>
      </w:r>
      <w:r w:rsidRPr="00595DE6">
        <w:rPr>
          <w:rFonts w:ascii="Times New Roman" w:hAnsi="Times New Roman" w:cs="Times New Roman"/>
          <w:color w:val="auto"/>
        </w:rPr>
        <w:t xml:space="preserve">. </w:t>
      </w:r>
    </w:p>
    <w:p w:rsidR="00595DE6" w:rsidRPr="00595DE6" w:rsidRDefault="00595DE6" w:rsidP="00595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5DE6">
        <w:rPr>
          <w:rFonts w:ascii="Times New Roman" w:hAnsi="Times New Roman" w:cs="Times New Roman"/>
          <w:color w:val="auto"/>
        </w:rPr>
        <w:t xml:space="preserve">Hudobný sprievod je akceptovaný </w:t>
      </w:r>
      <w:r w:rsidRPr="00595DE6">
        <w:rPr>
          <w:rFonts w:ascii="Times New Roman" w:hAnsi="Times New Roman" w:cs="Times New Roman"/>
          <w:b/>
          <w:bCs/>
          <w:color w:val="auto"/>
        </w:rPr>
        <w:t>len v živom prevedení</w:t>
      </w:r>
      <w:r w:rsidRPr="00595DE6">
        <w:rPr>
          <w:rFonts w:ascii="Times New Roman" w:hAnsi="Times New Roman" w:cs="Times New Roman"/>
          <w:color w:val="auto"/>
        </w:rPr>
        <w:t>, v najlepšom</w:t>
      </w:r>
      <w:r w:rsidR="00F14D08">
        <w:rPr>
          <w:rFonts w:ascii="Times New Roman" w:hAnsi="Times New Roman" w:cs="Times New Roman"/>
          <w:color w:val="auto"/>
        </w:rPr>
        <w:t xml:space="preserve"> prípade detskou ľudovou hudbou</w:t>
      </w:r>
      <w:r w:rsidRPr="00595DE6">
        <w:rPr>
          <w:rFonts w:ascii="Times New Roman" w:hAnsi="Times New Roman" w:cs="Times New Roman"/>
          <w:color w:val="auto"/>
        </w:rPr>
        <w:t xml:space="preserve"> alebo detským sólistom. </w:t>
      </w:r>
    </w:p>
    <w:p w:rsidR="00595DE6" w:rsidRDefault="00595DE6" w:rsidP="00595DE6">
      <w:pPr>
        <w:ind w:right="-648"/>
        <w:jc w:val="both"/>
        <w:rPr>
          <w:b/>
        </w:rPr>
      </w:pPr>
    </w:p>
    <w:p w:rsidR="002A79BA" w:rsidRPr="002A79BA" w:rsidRDefault="002A79BA" w:rsidP="002A79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79BA">
        <w:rPr>
          <w:rFonts w:ascii="Times New Roman" w:hAnsi="Times New Roman" w:cs="Times New Roman"/>
          <w:b/>
          <w:bCs/>
          <w:color w:val="auto"/>
        </w:rPr>
        <w:t>Hodnotenie súťaže</w:t>
      </w:r>
      <w:r>
        <w:rPr>
          <w:rFonts w:ascii="Times New Roman" w:hAnsi="Times New Roman" w:cs="Times New Roman"/>
          <w:b/>
          <w:bCs/>
          <w:color w:val="auto"/>
        </w:rPr>
        <w:t>:</w:t>
      </w:r>
    </w:p>
    <w:p w:rsidR="002A79BA" w:rsidRPr="00F6485E" w:rsidRDefault="002A79BA" w:rsidP="00F6485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Súťaž bude hodnotiť 3 – členná porota, </w:t>
      </w:r>
      <w:r w:rsidRPr="002A79BA">
        <w:rPr>
          <w:rFonts w:ascii="Times New Roman" w:hAnsi="Times New Roman" w:cs="Times New Roman"/>
          <w:color w:val="auto"/>
        </w:rPr>
        <w:t xml:space="preserve">pričom počet porotcov je kvôli hlasovaniu nepárny. </w:t>
      </w:r>
      <w:r w:rsidRPr="00F6485E">
        <w:rPr>
          <w:rFonts w:ascii="Times New Roman" w:hAnsi="Times New Roman" w:cs="Times New Roman"/>
        </w:rPr>
        <w:t>Členov odbornej hodnotiacej poroty menuje riaditeľka Kysuckého kultúrneho strediska v Čadci.</w:t>
      </w:r>
      <w:r w:rsidRPr="00DF76E6">
        <w:t xml:space="preserve"> </w:t>
      </w:r>
    </w:p>
    <w:p w:rsidR="002A79BA" w:rsidRPr="002A79BA" w:rsidRDefault="002A79BA" w:rsidP="002A79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79BA">
        <w:rPr>
          <w:rFonts w:ascii="Times New Roman" w:hAnsi="Times New Roman" w:cs="Times New Roman"/>
          <w:color w:val="auto"/>
        </w:rPr>
        <w:t xml:space="preserve">Člen odbornej poroty </w:t>
      </w:r>
      <w:r w:rsidRPr="002A79BA">
        <w:rPr>
          <w:rFonts w:ascii="Times New Roman" w:hAnsi="Times New Roman" w:cs="Times New Roman"/>
          <w:b/>
          <w:bCs/>
          <w:color w:val="auto"/>
        </w:rPr>
        <w:t>nesmie byť v konflikte záujmov</w:t>
      </w:r>
      <w:r w:rsidRPr="002A79BA">
        <w:rPr>
          <w:rFonts w:ascii="Times New Roman" w:hAnsi="Times New Roman" w:cs="Times New Roman"/>
          <w:color w:val="auto"/>
        </w:rPr>
        <w:t xml:space="preserve"> t. j. v porote nemá pôsobiť porotca, ktorý je </w:t>
      </w:r>
      <w:r w:rsidRPr="002A79BA">
        <w:rPr>
          <w:rFonts w:ascii="Times New Roman" w:hAnsi="Times New Roman" w:cs="Times New Roman"/>
          <w:b/>
          <w:bCs/>
          <w:color w:val="auto"/>
        </w:rPr>
        <w:t>vedúcim súťažného kolektívu</w:t>
      </w:r>
      <w:r w:rsidRPr="002A79BA">
        <w:rPr>
          <w:rFonts w:ascii="Times New Roman" w:hAnsi="Times New Roman" w:cs="Times New Roman"/>
          <w:color w:val="auto"/>
        </w:rPr>
        <w:t xml:space="preserve">, </w:t>
      </w:r>
      <w:r w:rsidRPr="002A79BA">
        <w:rPr>
          <w:rFonts w:ascii="Times New Roman" w:hAnsi="Times New Roman" w:cs="Times New Roman"/>
          <w:b/>
          <w:bCs/>
          <w:color w:val="auto"/>
        </w:rPr>
        <w:t xml:space="preserve">autorom súťažného čísla, </w:t>
      </w:r>
      <w:r w:rsidRPr="002A79BA">
        <w:rPr>
          <w:rFonts w:ascii="Times New Roman" w:hAnsi="Times New Roman" w:cs="Times New Roman"/>
          <w:color w:val="auto"/>
        </w:rPr>
        <w:t xml:space="preserve">alebo je v </w:t>
      </w:r>
      <w:r w:rsidRPr="002A79BA">
        <w:rPr>
          <w:rFonts w:ascii="Times New Roman" w:hAnsi="Times New Roman" w:cs="Times New Roman"/>
          <w:b/>
          <w:bCs/>
          <w:color w:val="auto"/>
        </w:rPr>
        <w:t xml:space="preserve">blízkom príbuzenskom vzťahu </w:t>
      </w:r>
      <w:r w:rsidRPr="002A79BA">
        <w:rPr>
          <w:rFonts w:ascii="Times New Roman" w:hAnsi="Times New Roman" w:cs="Times New Roman"/>
          <w:color w:val="auto"/>
        </w:rPr>
        <w:t xml:space="preserve">s účinkujúcimi. </w:t>
      </w:r>
    </w:p>
    <w:p w:rsidR="00F6485E" w:rsidRDefault="002A79BA" w:rsidP="00F6485E">
      <w:pPr>
        <w:pStyle w:val="Default"/>
        <w:spacing w:after="40"/>
        <w:jc w:val="both"/>
        <w:rPr>
          <w:rFonts w:ascii="Times New Roman" w:hAnsi="Times New Roman" w:cs="Times New Roman"/>
          <w:color w:val="auto"/>
        </w:rPr>
      </w:pPr>
      <w:r w:rsidRPr="002A79BA">
        <w:rPr>
          <w:rFonts w:ascii="Times New Roman" w:hAnsi="Times New Roman" w:cs="Times New Roman"/>
          <w:color w:val="auto"/>
        </w:rPr>
        <w:t xml:space="preserve">Hodnotenie súťažiacich prebieha zaradením všetkých súťažiacich do </w:t>
      </w:r>
      <w:r w:rsidRPr="002A79BA">
        <w:rPr>
          <w:rFonts w:ascii="Times New Roman" w:hAnsi="Times New Roman" w:cs="Times New Roman"/>
          <w:b/>
          <w:bCs/>
          <w:color w:val="auto"/>
        </w:rPr>
        <w:t xml:space="preserve">zlatého, strieborného a </w:t>
      </w:r>
      <w:r w:rsidR="00C1509E">
        <w:rPr>
          <w:rFonts w:ascii="Times New Roman" w:hAnsi="Times New Roman" w:cs="Times New Roman"/>
          <w:b/>
          <w:bCs/>
          <w:color w:val="auto"/>
        </w:rPr>
        <w:t> </w:t>
      </w:r>
      <w:r w:rsidRPr="002A79BA">
        <w:rPr>
          <w:rFonts w:ascii="Times New Roman" w:hAnsi="Times New Roman" w:cs="Times New Roman"/>
          <w:b/>
          <w:bCs/>
          <w:color w:val="auto"/>
        </w:rPr>
        <w:t>bronzového pásma</w:t>
      </w:r>
      <w:r w:rsidRPr="002A79BA">
        <w:rPr>
          <w:rFonts w:ascii="Times New Roman" w:hAnsi="Times New Roman" w:cs="Times New Roman"/>
          <w:color w:val="auto"/>
        </w:rPr>
        <w:t>. Ďalej</w:t>
      </w:r>
      <w:r w:rsidR="00F6485E">
        <w:rPr>
          <w:rFonts w:ascii="Times New Roman" w:hAnsi="Times New Roman" w:cs="Times New Roman"/>
          <w:color w:val="auto"/>
        </w:rPr>
        <w:t xml:space="preserve"> sa </w:t>
      </w:r>
      <w:r w:rsidRPr="002A79BA">
        <w:rPr>
          <w:rFonts w:ascii="Times New Roman" w:hAnsi="Times New Roman" w:cs="Times New Roman"/>
          <w:color w:val="auto"/>
        </w:rPr>
        <w:t xml:space="preserve">udeľuje jeden </w:t>
      </w:r>
      <w:r w:rsidRPr="002A79BA">
        <w:rPr>
          <w:rFonts w:ascii="Times New Roman" w:hAnsi="Times New Roman" w:cs="Times New Roman"/>
          <w:b/>
          <w:bCs/>
          <w:color w:val="auto"/>
        </w:rPr>
        <w:t xml:space="preserve">priamy postup </w:t>
      </w:r>
      <w:r w:rsidRPr="002A79BA">
        <w:rPr>
          <w:rFonts w:ascii="Times New Roman" w:hAnsi="Times New Roman" w:cs="Times New Roman"/>
          <w:color w:val="auto"/>
        </w:rPr>
        <w:t xml:space="preserve">do vyššieho kola. </w:t>
      </w:r>
      <w:r w:rsidR="00F6485E">
        <w:rPr>
          <w:rFonts w:ascii="Times New Roman" w:hAnsi="Times New Roman" w:cs="Times New Roman"/>
          <w:color w:val="auto"/>
        </w:rPr>
        <w:t>V prípade vynikajúcich vystúpení môže porota udeliť návrh na postup ešte dvom detským folklórnym súborom.</w:t>
      </w:r>
      <w:r w:rsidR="00F6485E" w:rsidRPr="00F6485E">
        <w:rPr>
          <w:sz w:val="18"/>
          <w:szCs w:val="18"/>
        </w:rPr>
        <w:t xml:space="preserve"> </w:t>
      </w:r>
      <w:r w:rsidR="00F6485E" w:rsidRPr="00F6485E">
        <w:rPr>
          <w:rFonts w:ascii="Times New Roman" w:hAnsi="Times New Roman" w:cs="Times New Roman"/>
        </w:rPr>
        <w:t xml:space="preserve">Organizátor vyššieho kola súťaže spolu s ďalšími odborníkmi rozhodnú podľa koncepcie a možností, či je možné návrhy prijať. </w:t>
      </w:r>
      <w:r w:rsidRPr="002A79BA">
        <w:rPr>
          <w:rFonts w:ascii="Times New Roman" w:hAnsi="Times New Roman" w:cs="Times New Roman"/>
          <w:color w:val="auto"/>
        </w:rPr>
        <w:t xml:space="preserve">V odôvodnených prípadoch môže porota udeliť špeciálne ceny. </w:t>
      </w:r>
    </w:p>
    <w:p w:rsidR="002A79BA" w:rsidRPr="002A79BA" w:rsidRDefault="00C1509E" w:rsidP="00F6485E">
      <w:pPr>
        <w:pStyle w:val="Default"/>
        <w:spacing w:after="40"/>
        <w:jc w:val="both"/>
        <w:rPr>
          <w:rFonts w:ascii="Times New Roman" w:hAnsi="Times New Roman" w:cs="Times New Roman"/>
          <w:color w:val="auto"/>
        </w:rPr>
      </w:pPr>
      <w:r w:rsidRPr="00C1509E">
        <w:rPr>
          <w:rFonts w:ascii="Times New Roman" w:hAnsi="Times New Roman" w:cs="Times New Roman"/>
          <w:b/>
          <w:color w:val="auto"/>
        </w:rPr>
        <w:t>Predseda poroty</w:t>
      </w:r>
      <w:r>
        <w:rPr>
          <w:rFonts w:ascii="Times New Roman" w:hAnsi="Times New Roman" w:cs="Times New Roman"/>
          <w:color w:val="auto"/>
        </w:rPr>
        <w:t xml:space="preserve"> odovzdáva v</w:t>
      </w:r>
      <w:r w:rsidR="00F6485E">
        <w:rPr>
          <w:rFonts w:ascii="Times New Roman" w:hAnsi="Times New Roman" w:cs="Times New Roman"/>
          <w:color w:val="auto"/>
        </w:rPr>
        <w:t>ýsledky súťaže</w:t>
      </w:r>
      <w:r w:rsidR="002A79BA" w:rsidRPr="002A79BA">
        <w:rPr>
          <w:rFonts w:ascii="Times New Roman" w:hAnsi="Times New Roman" w:cs="Times New Roman"/>
          <w:color w:val="auto"/>
        </w:rPr>
        <w:t xml:space="preserve"> organizátor</w:t>
      </w:r>
      <w:r>
        <w:rPr>
          <w:rFonts w:ascii="Times New Roman" w:hAnsi="Times New Roman" w:cs="Times New Roman"/>
          <w:color w:val="auto"/>
        </w:rPr>
        <w:t>ovi</w:t>
      </w:r>
      <w:r w:rsidR="002A79BA" w:rsidRPr="002A79BA">
        <w:rPr>
          <w:rFonts w:ascii="Times New Roman" w:hAnsi="Times New Roman" w:cs="Times New Roman"/>
          <w:color w:val="auto"/>
        </w:rPr>
        <w:t xml:space="preserve"> vo forme </w:t>
      </w:r>
      <w:r w:rsidR="002A79BA" w:rsidRPr="002A79BA">
        <w:rPr>
          <w:rFonts w:ascii="Times New Roman" w:hAnsi="Times New Roman" w:cs="Times New Roman"/>
          <w:b/>
          <w:bCs/>
          <w:color w:val="auto"/>
        </w:rPr>
        <w:t>hodnotiacej správy</w:t>
      </w:r>
      <w:r w:rsidR="002A79BA" w:rsidRPr="002A79BA">
        <w:rPr>
          <w:rFonts w:ascii="Times New Roman" w:hAnsi="Times New Roman" w:cs="Times New Roman"/>
          <w:color w:val="auto"/>
        </w:rPr>
        <w:t>, ktorá obsahuje odbornú analýzu a zdôvodnenie rozhodnutia porot</w:t>
      </w:r>
      <w:r>
        <w:rPr>
          <w:rFonts w:ascii="Times New Roman" w:hAnsi="Times New Roman" w:cs="Times New Roman"/>
          <w:color w:val="auto"/>
        </w:rPr>
        <w:t>y</w:t>
      </w:r>
      <w:r w:rsidR="002A79BA" w:rsidRPr="002A79BA">
        <w:rPr>
          <w:rFonts w:ascii="Times New Roman" w:hAnsi="Times New Roman" w:cs="Times New Roman"/>
          <w:color w:val="auto"/>
        </w:rPr>
        <w:t xml:space="preserve">. </w:t>
      </w:r>
    </w:p>
    <w:p w:rsidR="00F6485E" w:rsidRDefault="00F6485E" w:rsidP="002A79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E6FDF" w:rsidRPr="000276AE" w:rsidRDefault="002A79BA" w:rsidP="000276A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6485E">
        <w:rPr>
          <w:rFonts w:ascii="Times New Roman" w:hAnsi="Times New Roman" w:cs="Times New Roman"/>
          <w:b/>
          <w:color w:val="auto"/>
        </w:rPr>
        <w:t>Kritériá hodnotenia</w:t>
      </w:r>
      <w:r w:rsidR="00F62077">
        <w:rPr>
          <w:rFonts w:ascii="Times New Roman" w:hAnsi="Times New Roman" w:cs="Times New Roman"/>
          <w:b/>
          <w:color w:val="auto"/>
        </w:rPr>
        <w:t>:</w:t>
      </w:r>
      <w:r w:rsidRPr="00F6485E">
        <w:rPr>
          <w:rFonts w:ascii="Times New Roman" w:hAnsi="Times New Roman" w:cs="Times New Roman"/>
          <w:b/>
          <w:color w:val="auto"/>
        </w:rPr>
        <w:t xml:space="preserve"> </w:t>
      </w:r>
    </w:p>
    <w:p w:rsidR="00F6485E" w:rsidRPr="00F6485E" w:rsidRDefault="00F6485E" w:rsidP="00F6485E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6485E">
        <w:rPr>
          <w:rFonts w:ascii="Times New Roman" w:hAnsi="Times New Roman" w:cs="Times New Roman"/>
          <w:b/>
          <w:bCs/>
          <w:color w:val="auto"/>
        </w:rPr>
        <w:t>- v</w:t>
      </w:r>
      <w:r w:rsidR="002A79BA" w:rsidRPr="00F6485E">
        <w:rPr>
          <w:rFonts w:ascii="Times New Roman" w:hAnsi="Times New Roman" w:cs="Times New Roman"/>
          <w:b/>
          <w:bCs/>
          <w:color w:val="auto"/>
        </w:rPr>
        <w:t xml:space="preserve">hodnosť výberu témy a spracovania materiálu </w:t>
      </w:r>
      <w:r w:rsidR="002A79BA" w:rsidRPr="00F6485E">
        <w:rPr>
          <w:rFonts w:ascii="Times New Roman" w:hAnsi="Times New Roman" w:cs="Times New Roman"/>
          <w:color w:val="auto"/>
        </w:rPr>
        <w:t>s rešpektovaním dramaturgických a</w:t>
      </w:r>
      <w:r w:rsidR="00C1509E">
        <w:rPr>
          <w:rFonts w:ascii="Times New Roman" w:hAnsi="Times New Roman" w:cs="Times New Roman"/>
          <w:color w:val="auto"/>
        </w:rPr>
        <w:t> </w:t>
      </w:r>
      <w:r w:rsidR="002A79BA" w:rsidRPr="00F6485E">
        <w:rPr>
          <w:rFonts w:ascii="Times New Roman" w:hAnsi="Times New Roman" w:cs="Times New Roman"/>
          <w:color w:val="auto"/>
        </w:rPr>
        <w:t>režijných princípov</w:t>
      </w:r>
      <w:r>
        <w:rPr>
          <w:rFonts w:ascii="Times New Roman" w:hAnsi="Times New Roman" w:cs="Times New Roman"/>
          <w:color w:val="auto"/>
        </w:rPr>
        <w:t>,</w:t>
      </w:r>
      <w:r w:rsidR="002A79BA" w:rsidRPr="00F6485E">
        <w:rPr>
          <w:rFonts w:ascii="Times New Roman" w:hAnsi="Times New Roman" w:cs="Times New Roman"/>
          <w:color w:val="auto"/>
        </w:rPr>
        <w:t xml:space="preserve"> </w:t>
      </w:r>
    </w:p>
    <w:p w:rsidR="002A79BA" w:rsidRPr="00F6485E" w:rsidRDefault="00F6485E" w:rsidP="00F6485E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6485E">
        <w:rPr>
          <w:rFonts w:ascii="Times New Roman" w:hAnsi="Times New Roman" w:cs="Times New Roman"/>
          <w:b/>
          <w:bCs/>
          <w:color w:val="auto"/>
        </w:rPr>
        <w:t>- r</w:t>
      </w:r>
      <w:r w:rsidR="002A79BA" w:rsidRPr="00F6485E">
        <w:rPr>
          <w:rFonts w:ascii="Times New Roman" w:hAnsi="Times New Roman" w:cs="Times New Roman"/>
          <w:b/>
          <w:bCs/>
          <w:color w:val="auto"/>
        </w:rPr>
        <w:t xml:space="preserve">ešpektovanie podoby a funkcie tradičnej príležitosti </w:t>
      </w:r>
      <w:r w:rsidR="002A79BA" w:rsidRPr="00F6485E">
        <w:rPr>
          <w:rFonts w:ascii="Times New Roman" w:hAnsi="Times New Roman" w:cs="Times New Roman"/>
          <w:color w:val="auto"/>
        </w:rPr>
        <w:t>(zábavný, obradový či slávnostný repertoár; zvykoslovný materiál a pod.)</w:t>
      </w:r>
      <w:r>
        <w:rPr>
          <w:rFonts w:ascii="Times New Roman" w:hAnsi="Times New Roman" w:cs="Times New Roman"/>
          <w:color w:val="auto"/>
        </w:rPr>
        <w:t>,</w:t>
      </w:r>
    </w:p>
    <w:p w:rsidR="002A79BA" w:rsidRPr="00F6485E" w:rsidRDefault="00F6485E" w:rsidP="00F6485E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6485E">
        <w:rPr>
          <w:rFonts w:ascii="Times New Roman" w:hAnsi="Times New Roman" w:cs="Times New Roman"/>
          <w:color w:val="auto"/>
        </w:rPr>
        <w:t xml:space="preserve">- </w:t>
      </w:r>
      <w:r w:rsidRPr="00F14D08">
        <w:rPr>
          <w:rFonts w:ascii="Times New Roman" w:hAnsi="Times New Roman" w:cs="Times New Roman"/>
          <w:b/>
          <w:color w:val="auto"/>
        </w:rPr>
        <w:t>r</w:t>
      </w:r>
      <w:r w:rsidR="002A79BA" w:rsidRPr="00F6485E">
        <w:rPr>
          <w:rFonts w:ascii="Times New Roman" w:hAnsi="Times New Roman" w:cs="Times New Roman"/>
          <w:b/>
          <w:bCs/>
          <w:color w:val="auto"/>
        </w:rPr>
        <w:t xml:space="preserve">ešpektovanie zákonitostí daného typu tanca a úroveň jeho interpretácie </w:t>
      </w:r>
      <w:r w:rsidR="002A79BA" w:rsidRPr="00F6485E">
        <w:rPr>
          <w:rFonts w:ascii="Times New Roman" w:hAnsi="Times New Roman" w:cs="Times New Roman"/>
          <w:color w:val="auto"/>
        </w:rPr>
        <w:t>(forma a</w:t>
      </w:r>
      <w:r w:rsidR="00C1509E">
        <w:rPr>
          <w:rFonts w:ascii="Times New Roman" w:hAnsi="Times New Roman" w:cs="Times New Roman"/>
          <w:color w:val="auto"/>
        </w:rPr>
        <w:t> </w:t>
      </w:r>
      <w:r w:rsidR="002A79BA" w:rsidRPr="00F6485E">
        <w:rPr>
          <w:rFonts w:ascii="Times New Roman" w:hAnsi="Times New Roman" w:cs="Times New Roman"/>
          <w:color w:val="auto"/>
        </w:rPr>
        <w:t>štruktúra tanca, funkcia motívov v rámci motivických radov, etiketa tanečného prejavu – správanie a roly partnerov v tanci...)</w:t>
      </w:r>
      <w:r>
        <w:rPr>
          <w:rFonts w:ascii="Times New Roman" w:hAnsi="Times New Roman" w:cs="Times New Roman"/>
          <w:color w:val="auto"/>
        </w:rPr>
        <w:t>,</w:t>
      </w:r>
      <w:r w:rsidR="002A79BA" w:rsidRPr="00F6485E">
        <w:rPr>
          <w:rFonts w:ascii="Times New Roman" w:hAnsi="Times New Roman" w:cs="Times New Roman"/>
          <w:color w:val="auto"/>
        </w:rPr>
        <w:t xml:space="preserve"> </w:t>
      </w:r>
    </w:p>
    <w:p w:rsidR="00F6485E" w:rsidRPr="00F6485E" w:rsidRDefault="00F6485E" w:rsidP="00F6485E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6485E">
        <w:rPr>
          <w:rFonts w:ascii="Times New Roman" w:hAnsi="Times New Roman" w:cs="Times New Roman"/>
          <w:color w:val="auto"/>
        </w:rPr>
        <w:t>- d</w:t>
      </w:r>
      <w:r w:rsidR="002A79BA" w:rsidRPr="00F6485E">
        <w:rPr>
          <w:rFonts w:ascii="Times New Roman" w:hAnsi="Times New Roman" w:cs="Times New Roman"/>
          <w:color w:val="auto"/>
        </w:rPr>
        <w:t xml:space="preserve">održiavanie </w:t>
      </w:r>
      <w:r w:rsidR="002A79BA" w:rsidRPr="00F6485E">
        <w:rPr>
          <w:rFonts w:ascii="Times New Roman" w:hAnsi="Times New Roman" w:cs="Times New Roman"/>
          <w:b/>
          <w:bCs/>
          <w:color w:val="auto"/>
        </w:rPr>
        <w:t xml:space="preserve">štýlovo-interpretačných znakov hudobno-spevného štýlu </w:t>
      </w:r>
      <w:r w:rsidR="002A79BA" w:rsidRPr="00F6485E">
        <w:rPr>
          <w:rFonts w:ascii="Times New Roman" w:hAnsi="Times New Roman" w:cs="Times New Roman"/>
          <w:color w:val="auto"/>
        </w:rPr>
        <w:t>regiónu</w:t>
      </w:r>
      <w:r w:rsidR="00F62077">
        <w:rPr>
          <w:rFonts w:ascii="Times New Roman" w:hAnsi="Times New Roman" w:cs="Times New Roman"/>
          <w:color w:val="auto"/>
        </w:rPr>
        <w:t xml:space="preserve"> Kysúc</w:t>
      </w:r>
      <w:r w:rsidR="002A79BA" w:rsidRPr="00F6485E">
        <w:rPr>
          <w:rFonts w:ascii="Times New Roman" w:hAnsi="Times New Roman" w:cs="Times New Roman"/>
          <w:color w:val="auto"/>
        </w:rPr>
        <w:t xml:space="preserve"> </w:t>
      </w:r>
      <w:r w:rsidR="002A79BA" w:rsidRPr="00C1509E">
        <w:rPr>
          <w:rFonts w:ascii="Times New Roman" w:hAnsi="Times New Roman" w:cs="Times New Roman"/>
          <w:bCs/>
          <w:color w:val="auto"/>
        </w:rPr>
        <w:t>a</w:t>
      </w:r>
      <w:r w:rsidR="00C1509E" w:rsidRPr="00C1509E">
        <w:rPr>
          <w:rFonts w:ascii="Times New Roman" w:hAnsi="Times New Roman" w:cs="Times New Roman"/>
          <w:bCs/>
          <w:color w:val="auto"/>
        </w:rPr>
        <w:t> </w:t>
      </w:r>
      <w:r w:rsidR="002A79BA" w:rsidRPr="00F6485E">
        <w:rPr>
          <w:rFonts w:ascii="Times New Roman" w:hAnsi="Times New Roman" w:cs="Times New Roman"/>
          <w:b/>
          <w:bCs/>
          <w:color w:val="auto"/>
        </w:rPr>
        <w:t xml:space="preserve">úroveň ich interpretácie </w:t>
      </w:r>
      <w:r w:rsidR="002A79BA" w:rsidRPr="00F6485E">
        <w:rPr>
          <w:rFonts w:ascii="Times New Roman" w:hAnsi="Times New Roman" w:cs="Times New Roman"/>
          <w:color w:val="auto"/>
        </w:rPr>
        <w:t>(výber piesní k typu tanca, typ hudobného zoskupenia, rytmika,</w:t>
      </w:r>
      <w:r w:rsidRPr="00F6485E">
        <w:rPr>
          <w:rFonts w:ascii="Times New Roman" w:hAnsi="Times New Roman" w:cs="Times New Roman"/>
          <w:color w:val="auto"/>
        </w:rPr>
        <w:t xml:space="preserve"> </w:t>
      </w:r>
      <w:r w:rsidR="002A79BA" w:rsidRPr="00F6485E">
        <w:rPr>
          <w:rFonts w:ascii="Times New Roman" w:hAnsi="Times New Roman" w:cs="Times New Roman"/>
          <w:color w:val="auto"/>
        </w:rPr>
        <w:t>harmonizácia, tempo, variačná technika, súhra jednotlivých hudobných nástrojov pri skupinovej hre, komunikácia s tanečníkmi, hlasové prejavy – pokriky, ujúkanie...), pričom detský hudobný sprievod je hodnotený bodmi navyše</w:t>
      </w:r>
      <w:r>
        <w:rPr>
          <w:rFonts w:ascii="Times New Roman" w:hAnsi="Times New Roman" w:cs="Times New Roman"/>
          <w:color w:val="auto"/>
        </w:rPr>
        <w:t>,</w:t>
      </w:r>
      <w:r w:rsidR="002A79BA" w:rsidRPr="00F6485E">
        <w:rPr>
          <w:rFonts w:ascii="Times New Roman" w:hAnsi="Times New Roman" w:cs="Times New Roman"/>
          <w:color w:val="auto"/>
        </w:rPr>
        <w:t xml:space="preserve"> </w:t>
      </w:r>
    </w:p>
    <w:p w:rsidR="00F6485E" w:rsidRPr="00F6485E" w:rsidRDefault="00F6485E" w:rsidP="00F6485E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6485E">
        <w:rPr>
          <w:rFonts w:ascii="Times New Roman" w:hAnsi="Times New Roman" w:cs="Times New Roman"/>
          <w:b/>
          <w:bCs/>
          <w:color w:val="auto"/>
        </w:rPr>
        <w:t>- f</w:t>
      </w:r>
      <w:r w:rsidR="002A79BA" w:rsidRPr="00F6485E">
        <w:rPr>
          <w:rFonts w:ascii="Times New Roman" w:hAnsi="Times New Roman" w:cs="Times New Roman"/>
          <w:b/>
          <w:bCs/>
          <w:color w:val="auto"/>
        </w:rPr>
        <w:t>unkčné využitie tradičného odevu, obuvi a</w:t>
      </w:r>
      <w:r>
        <w:rPr>
          <w:rFonts w:ascii="Times New Roman" w:hAnsi="Times New Roman" w:cs="Times New Roman"/>
          <w:b/>
          <w:bCs/>
          <w:color w:val="auto"/>
        </w:rPr>
        <w:t> </w:t>
      </w:r>
      <w:r w:rsidR="002A79BA" w:rsidRPr="00F6485E">
        <w:rPr>
          <w:rFonts w:ascii="Times New Roman" w:hAnsi="Times New Roman" w:cs="Times New Roman"/>
          <w:b/>
          <w:bCs/>
          <w:color w:val="auto"/>
        </w:rPr>
        <w:t>rekvizít</w:t>
      </w:r>
      <w:r>
        <w:rPr>
          <w:rFonts w:ascii="Times New Roman" w:hAnsi="Times New Roman" w:cs="Times New Roman"/>
          <w:color w:val="auto"/>
        </w:rPr>
        <w:t>,</w:t>
      </w:r>
    </w:p>
    <w:p w:rsidR="002A79BA" w:rsidRPr="00F6485E" w:rsidRDefault="00F6485E" w:rsidP="00F6485E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F6485E">
        <w:rPr>
          <w:rFonts w:ascii="Times New Roman" w:hAnsi="Times New Roman" w:cs="Times New Roman"/>
          <w:b/>
          <w:bCs/>
          <w:color w:val="auto"/>
        </w:rPr>
        <w:t>- t</w:t>
      </w:r>
      <w:r w:rsidR="002A79BA" w:rsidRPr="00F6485E">
        <w:rPr>
          <w:rFonts w:ascii="Times New Roman" w:hAnsi="Times New Roman" w:cs="Times New Roman"/>
          <w:b/>
          <w:bCs/>
          <w:color w:val="auto"/>
        </w:rPr>
        <w:t xml:space="preserve">vorivý prístup pri umeleckom spracovaní </w:t>
      </w:r>
      <w:r w:rsidR="002A79BA" w:rsidRPr="00F6485E">
        <w:rPr>
          <w:rFonts w:ascii="Times New Roman" w:hAnsi="Times New Roman" w:cs="Times New Roman"/>
          <w:color w:val="auto"/>
        </w:rPr>
        <w:t>a primeranosť choreografického zámeru schopnostiam interpretov</w:t>
      </w:r>
      <w:r>
        <w:rPr>
          <w:rFonts w:ascii="Times New Roman" w:hAnsi="Times New Roman" w:cs="Times New Roman"/>
          <w:color w:val="auto"/>
        </w:rPr>
        <w:t>,</w:t>
      </w:r>
    </w:p>
    <w:p w:rsidR="002A79BA" w:rsidRDefault="00F6485E" w:rsidP="00F6485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62077">
        <w:rPr>
          <w:rFonts w:ascii="Times New Roman" w:hAnsi="Times New Roman" w:cs="Times New Roman"/>
          <w:b/>
          <w:color w:val="auto"/>
        </w:rPr>
        <w:t>- c</w:t>
      </w:r>
      <w:r w:rsidR="002A79BA" w:rsidRPr="00F62077">
        <w:rPr>
          <w:rFonts w:ascii="Times New Roman" w:hAnsi="Times New Roman" w:cs="Times New Roman"/>
          <w:b/>
          <w:bCs/>
          <w:color w:val="auto"/>
        </w:rPr>
        <w:t>elkový</w:t>
      </w:r>
      <w:r w:rsidR="002A79BA" w:rsidRPr="00F6485E">
        <w:rPr>
          <w:rFonts w:ascii="Times New Roman" w:hAnsi="Times New Roman" w:cs="Times New Roman"/>
          <w:b/>
          <w:bCs/>
          <w:color w:val="auto"/>
        </w:rPr>
        <w:t xml:space="preserve"> dojem</w:t>
      </w:r>
      <w:r w:rsidR="002A79BA" w:rsidRPr="00F6485E">
        <w:rPr>
          <w:rFonts w:ascii="Times New Roman" w:hAnsi="Times New Roman" w:cs="Times New Roman"/>
          <w:color w:val="auto"/>
        </w:rPr>
        <w:t xml:space="preserve">. </w:t>
      </w:r>
    </w:p>
    <w:p w:rsidR="00F62077" w:rsidRDefault="00F62077" w:rsidP="00F6485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509E" w:rsidRDefault="00C1509E" w:rsidP="00F62077">
      <w:pPr>
        <w:ind w:right="-648"/>
        <w:jc w:val="both"/>
        <w:rPr>
          <w:b/>
        </w:rPr>
      </w:pPr>
    </w:p>
    <w:p w:rsidR="00F62077" w:rsidRPr="00DF76E6" w:rsidRDefault="00F62077" w:rsidP="00F62077">
      <w:pPr>
        <w:ind w:right="-648"/>
        <w:jc w:val="both"/>
        <w:rPr>
          <w:b/>
        </w:rPr>
      </w:pPr>
      <w:r w:rsidRPr="00DF76E6">
        <w:rPr>
          <w:b/>
        </w:rPr>
        <w:t>Ocenenie:</w:t>
      </w:r>
    </w:p>
    <w:p w:rsidR="00F62077" w:rsidRPr="00DF76E6" w:rsidRDefault="00F62077" w:rsidP="00F62077">
      <w:pPr>
        <w:ind w:right="-108"/>
        <w:jc w:val="both"/>
      </w:pPr>
      <w:r w:rsidRPr="00DF76E6">
        <w:t>Všetky účinkujúce kolektívy dostanú diplom</w:t>
      </w:r>
      <w:r>
        <w:t>, ktorý ich zaradí do zlatého, strieborného a bronzového pásma,</w:t>
      </w:r>
      <w:r w:rsidRPr="00DF76E6">
        <w:t xml:space="preserve"> postupujúci budú ocenení vecnými cenami</w:t>
      </w:r>
      <w:r>
        <w:t xml:space="preserve"> a diplomom. </w:t>
      </w:r>
      <w:r w:rsidRPr="00DF76E6">
        <w:t xml:space="preserve">Víťazné súbory za okresy Čadca a Kysucké Nové Mesto postúpia na </w:t>
      </w:r>
      <w:r w:rsidRPr="00455806">
        <w:rPr>
          <w:b/>
        </w:rPr>
        <w:t>krajskú súťaž</w:t>
      </w:r>
      <w:r w:rsidRPr="00DF76E6">
        <w:t xml:space="preserve">, ktorá sa </w:t>
      </w:r>
      <w:r>
        <w:t xml:space="preserve">uskutoční </w:t>
      </w:r>
      <w:r w:rsidR="002C3E38">
        <w:rPr>
          <w:b/>
        </w:rPr>
        <w:t>28.</w:t>
      </w:r>
      <w:r w:rsidR="00F01FA3">
        <w:rPr>
          <w:b/>
        </w:rPr>
        <w:t> apríla</w:t>
      </w:r>
      <w:r w:rsidR="00F14D08">
        <w:rPr>
          <w:b/>
        </w:rPr>
        <w:t xml:space="preserve"> 2019</w:t>
      </w:r>
      <w:r w:rsidR="00F01FA3">
        <w:rPr>
          <w:b/>
        </w:rPr>
        <w:t xml:space="preserve"> v</w:t>
      </w:r>
      <w:r w:rsidR="002C3E38">
        <w:rPr>
          <w:b/>
        </w:rPr>
        <w:t xml:space="preserve"> </w:t>
      </w:r>
      <w:r>
        <w:rPr>
          <w:b/>
        </w:rPr>
        <w:t xml:space="preserve">Dolnom Kubíne. </w:t>
      </w:r>
    </w:p>
    <w:p w:rsidR="00F62077" w:rsidRPr="00DF76E6" w:rsidRDefault="00F62077" w:rsidP="00F62077">
      <w:pPr>
        <w:ind w:right="-648"/>
        <w:jc w:val="both"/>
      </w:pPr>
    </w:p>
    <w:p w:rsidR="00F62077" w:rsidRPr="00DF76E6" w:rsidRDefault="00F62077" w:rsidP="00F62077">
      <w:pPr>
        <w:ind w:right="-648"/>
        <w:jc w:val="both"/>
        <w:rPr>
          <w:b/>
        </w:rPr>
      </w:pPr>
      <w:r w:rsidRPr="00DF76E6">
        <w:rPr>
          <w:b/>
        </w:rPr>
        <w:t>Výsledky súťaže:</w:t>
      </w:r>
    </w:p>
    <w:p w:rsidR="00F62077" w:rsidRDefault="00F62077" w:rsidP="00F62077">
      <w:pPr>
        <w:jc w:val="both"/>
      </w:pPr>
      <w:r w:rsidRPr="00DF76E6">
        <w:t>Slávnostné vyhlásenie výsledkov a</w:t>
      </w:r>
      <w:r>
        <w:t xml:space="preserve"> rozborový a hodnotiaci seminár sa uskutočnia </w:t>
      </w:r>
      <w:r w:rsidRPr="00DF76E6">
        <w:t>po ukončení prehliadky.</w:t>
      </w:r>
    </w:p>
    <w:p w:rsidR="00F62077" w:rsidRPr="00C54D1A" w:rsidRDefault="00F62077" w:rsidP="00F62077">
      <w:pPr>
        <w:jc w:val="both"/>
      </w:pPr>
    </w:p>
    <w:p w:rsidR="00F62077" w:rsidRDefault="00F62077" w:rsidP="00F62077">
      <w:pPr>
        <w:ind w:right="-648"/>
        <w:jc w:val="both"/>
        <w:rPr>
          <w:rFonts w:ascii="FrankfurtGothic" w:hAnsi="FrankfurtGothic"/>
          <w:b/>
        </w:rPr>
      </w:pPr>
      <w:r w:rsidRPr="00EE53E1">
        <w:rPr>
          <w:rFonts w:ascii="FrankfurtGothic" w:hAnsi="FrankfurtGothic"/>
          <w:b/>
        </w:rPr>
        <w:t>Finančné zabezpečenie:</w:t>
      </w:r>
    </w:p>
    <w:p w:rsidR="00F62077" w:rsidRPr="006D6887" w:rsidRDefault="00F62077" w:rsidP="00F62077">
      <w:pPr>
        <w:pStyle w:val="Zkladntext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Náklady spojené s realizáciou podujatia hradí </w:t>
      </w:r>
      <w:r w:rsidRPr="006D6887">
        <w:rPr>
          <w:rFonts w:ascii="Times New Roman" w:hAnsi="Times New Roman"/>
          <w:i w:val="0"/>
          <w:sz w:val="24"/>
          <w:szCs w:val="24"/>
        </w:rPr>
        <w:t xml:space="preserve">Kysucké kultúrne stredisko v Čadci. </w:t>
      </w:r>
    </w:p>
    <w:p w:rsidR="00F62077" w:rsidRDefault="00F62077" w:rsidP="00F62077">
      <w:pPr>
        <w:ind w:right="-648"/>
        <w:jc w:val="both"/>
        <w:rPr>
          <w:b/>
        </w:rPr>
      </w:pPr>
    </w:p>
    <w:p w:rsidR="00F62077" w:rsidRPr="00AE6FDF" w:rsidRDefault="00F62077" w:rsidP="00F62077">
      <w:pPr>
        <w:tabs>
          <w:tab w:val="left" w:pos="993"/>
        </w:tabs>
        <w:jc w:val="both"/>
        <w:rPr>
          <w:b/>
          <w:color w:val="FF0000"/>
        </w:rPr>
      </w:pPr>
      <w:r w:rsidRPr="00AE6FDF">
        <w:rPr>
          <w:b/>
          <w:color w:val="FF0000"/>
        </w:rPr>
        <w:t>Termín záväzn</w:t>
      </w:r>
      <w:r w:rsidR="0074652D" w:rsidRPr="00AE6FDF">
        <w:rPr>
          <w:b/>
          <w:color w:val="FF0000"/>
        </w:rPr>
        <w:t>ého</w:t>
      </w:r>
      <w:r w:rsidRPr="00AE6FDF">
        <w:rPr>
          <w:b/>
          <w:color w:val="FF0000"/>
        </w:rPr>
        <w:t xml:space="preserve"> prihlá</w:t>
      </w:r>
      <w:r w:rsidR="0074652D" w:rsidRPr="00AE6FDF">
        <w:rPr>
          <w:b/>
          <w:color w:val="FF0000"/>
        </w:rPr>
        <w:t>senia</w:t>
      </w:r>
      <w:r w:rsidRPr="00AE6FDF">
        <w:rPr>
          <w:b/>
          <w:color w:val="FF0000"/>
        </w:rPr>
        <w:t>:</w:t>
      </w:r>
    </w:p>
    <w:p w:rsidR="0074652D" w:rsidRPr="00AE6FDF" w:rsidRDefault="00F62077" w:rsidP="00F62077">
      <w:pPr>
        <w:tabs>
          <w:tab w:val="left" w:pos="993"/>
        </w:tabs>
        <w:jc w:val="both"/>
        <w:rPr>
          <w:b/>
          <w:color w:val="FF0000"/>
        </w:rPr>
      </w:pPr>
      <w:r w:rsidRPr="00AE6FDF">
        <w:rPr>
          <w:color w:val="FF0000"/>
        </w:rPr>
        <w:t xml:space="preserve">Prihlásiť sa na regionálnu súťažnú prehliadku detských folklórnych súborov </w:t>
      </w:r>
      <w:r w:rsidR="00C1509E" w:rsidRPr="00AE6FDF">
        <w:rPr>
          <w:b/>
          <w:color w:val="FF0000"/>
        </w:rPr>
        <w:t xml:space="preserve">V rytme ľudového tanca </w:t>
      </w:r>
      <w:r w:rsidRPr="00AE6FDF">
        <w:rPr>
          <w:color w:val="FF0000"/>
        </w:rPr>
        <w:t xml:space="preserve">je potrebné najneskôr </w:t>
      </w:r>
      <w:r w:rsidRPr="00AE6FDF">
        <w:rPr>
          <w:b/>
          <w:color w:val="FF0000"/>
        </w:rPr>
        <w:t xml:space="preserve">do </w:t>
      </w:r>
      <w:r w:rsidR="0074652D" w:rsidRPr="00AE6FDF">
        <w:rPr>
          <w:b/>
          <w:color w:val="FF0000"/>
        </w:rPr>
        <w:t>8</w:t>
      </w:r>
      <w:r w:rsidRPr="00AE6FDF">
        <w:rPr>
          <w:b/>
          <w:color w:val="FF0000"/>
        </w:rPr>
        <w:t>. marca 2019</w:t>
      </w:r>
      <w:r w:rsidR="0074652D" w:rsidRPr="00AE6FDF">
        <w:rPr>
          <w:b/>
          <w:color w:val="FF0000"/>
        </w:rPr>
        <w:t>.</w:t>
      </w:r>
    </w:p>
    <w:p w:rsidR="0074652D" w:rsidRDefault="0074652D" w:rsidP="00F62077">
      <w:pPr>
        <w:tabs>
          <w:tab w:val="left" w:pos="993"/>
        </w:tabs>
        <w:jc w:val="both"/>
      </w:pPr>
    </w:p>
    <w:p w:rsidR="0074652D" w:rsidRPr="0074652D" w:rsidRDefault="0074652D" w:rsidP="00F62077">
      <w:pPr>
        <w:tabs>
          <w:tab w:val="left" w:pos="993"/>
        </w:tabs>
        <w:jc w:val="both"/>
        <w:rPr>
          <w:b/>
        </w:rPr>
      </w:pPr>
      <w:r w:rsidRPr="0074652D">
        <w:rPr>
          <w:b/>
        </w:rPr>
        <w:t>Kontakt:</w:t>
      </w:r>
    </w:p>
    <w:p w:rsidR="00F62077" w:rsidRDefault="00F62077" w:rsidP="00F62077">
      <w:pPr>
        <w:tabs>
          <w:tab w:val="left" w:pos="993"/>
        </w:tabs>
        <w:jc w:val="both"/>
      </w:pPr>
      <w:r w:rsidRPr="00F62077">
        <w:t xml:space="preserve">V prípade nejasností kontaktujte pracovníka KKS v Čadci pre folklór: </w:t>
      </w:r>
    </w:p>
    <w:p w:rsidR="00F62077" w:rsidRPr="00C54D1A" w:rsidRDefault="00F62077" w:rsidP="00F62077">
      <w:pPr>
        <w:ind w:right="-648"/>
        <w:jc w:val="both"/>
      </w:pPr>
      <w:r>
        <w:t xml:space="preserve">Mgr. Iveta </w:t>
      </w:r>
      <w:r w:rsidR="00742864">
        <w:t xml:space="preserve">Buková </w:t>
      </w:r>
      <w:r>
        <w:t>Štětinová</w:t>
      </w:r>
    </w:p>
    <w:p w:rsidR="00F62077" w:rsidRDefault="00F62077" w:rsidP="00F62077">
      <w:pPr>
        <w:ind w:right="-648"/>
        <w:jc w:val="both"/>
      </w:pPr>
      <w:r>
        <w:t>Kysucké kultúrne stredisko v Čadci</w:t>
      </w:r>
    </w:p>
    <w:p w:rsidR="00F62077" w:rsidRDefault="00F62077" w:rsidP="00F62077">
      <w:pPr>
        <w:ind w:right="-648"/>
        <w:jc w:val="both"/>
      </w:pPr>
      <w:r>
        <w:t>041 / 433 12 51, 0908 096 533</w:t>
      </w:r>
    </w:p>
    <w:p w:rsidR="00F62077" w:rsidRDefault="000276AE" w:rsidP="00F62077">
      <w:pPr>
        <w:jc w:val="both"/>
      </w:pPr>
      <w:hyperlink r:id="rId6" w:history="1">
        <w:r w:rsidR="00F62077" w:rsidRPr="000F6C58">
          <w:rPr>
            <w:rStyle w:val="Hypertextovprepojenie"/>
          </w:rPr>
          <w:t>iveta.stetinova@vuczilina.sk</w:t>
        </w:r>
      </w:hyperlink>
    </w:p>
    <w:p w:rsidR="00F62077" w:rsidRPr="00F6485E" w:rsidRDefault="00F62077" w:rsidP="00F6485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E6FDF" w:rsidRDefault="0074652D" w:rsidP="00AE6F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4652D">
        <w:rPr>
          <w:rFonts w:ascii="Times New Roman" w:hAnsi="Times New Roman" w:cs="Times New Roman"/>
          <w:b/>
          <w:bCs/>
          <w:color w:val="auto"/>
        </w:rPr>
        <w:t>Záverečné ustanovenia</w:t>
      </w:r>
      <w:r>
        <w:rPr>
          <w:rFonts w:ascii="Times New Roman" w:hAnsi="Times New Roman" w:cs="Times New Roman"/>
          <w:b/>
          <w:bCs/>
          <w:color w:val="auto"/>
        </w:rPr>
        <w:t>:</w:t>
      </w:r>
      <w:r w:rsidRPr="0074652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95DE6" w:rsidRPr="0074652D" w:rsidRDefault="00595DE6" w:rsidP="00AE6F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4652D">
        <w:rPr>
          <w:rFonts w:ascii="Times New Roman" w:hAnsi="Times New Roman" w:cs="Times New Roman"/>
          <w:color w:val="auto"/>
        </w:rPr>
        <w:t xml:space="preserve"> V dôsledku nesplnenia akýchkoľvek podmienok uvedených v týchto propozíciách nemusí byť súťažný kolektív prijatý do súťaže, alebo môže byť zo súťaže vyradený. </w:t>
      </w:r>
    </w:p>
    <w:p w:rsidR="00595DE6" w:rsidRPr="0074652D" w:rsidRDefault="00595DE6" w:rsidP="0074652D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74652D">
        <w:rPr>
          <w:rFonts w:ascii="Times New Roman" w:hAnsi="Times New Roman" w:cs="Times New Roman"/>
          <w:color w:val="auto"/>
        </w:rPr>
        <w:t>Deti sú povinné prísť na súťaž v sprievode dospelej osoby (choreografa, pedagóga, vedúceho súboru, rodiča alebo inej dospelej osoby), ktorá chráni ich bezpečnosť a r</w:t>
      </w:r>
      <w:r w:rsidR="00F14D08">
        <w:rPr>
          <w:rFonts w:ascii="Times New Roman" w:hAnsi="Times New Roman" w:cs="Times New Roman"/>
          <w:color w:val="auto"/>
        </w:rPr>
        <w:t>ieši ich problémy organizačného</w:t>
      </w:r>
      <w:r w:rsidRPr="0074652D">
        <w:rPr>
          <w:rFonts w:ascii="Times New Roman" w:hAnsi="Times New Roman" w:cs="Times New Roman"/>
          <w:color w:val="auto"/>
        </w:rPr>
        <w:t xml:space="preserve"> či sociálneho charakteru. </w:t>
      </w:r>
    </w:p>
    <w:p w:rsidR="0074652D" w:rsidRDefault="00595DE6" w:rsidP="0074652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4652D">
        <w:rPr>
          <w:rFonts w:ascii="Times New Roman" w:hAnsi="Times New Roman" w:cs="Times New Roman"/>
          <w:color w:val="auto"/>
        </w:rPr>
        <w:t xml:space="preserve">Súťažný kolektív prihlásením do súťaže vyhlasuje, že jeho súťažné dielo má vysporiadané všetky práva viažuce sa k tomuto dielu, najmä autorské práva a nevzťahujú sa na ne práva tretích osôb. </w:t>
      </w:r>
    </w:p>
    <w:p w:rsidR="00595DE6" w:rsidRPr="0074652D" w:rsidRDefault="00595DE6" w:rsidP="0074652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4652D">
        <w:rPr>
          <w:rFonts w:ascii="Times New Roman" w:hAnsi="Times New Roman" w:cs="Times New Roman"/>
          <w:color w:val="auto"/>
        </w:rPr>
        <w:t>Súťažiaci prihlásením do súťaže udeľuje Národnému osvetovému centru a organizátorom jednotlivých kôl súťaže bezodplatný súhlas na použitie svojho umeleckého výkonu v zmysle príslušných ustanovení Autorského zákona, a to najmä na vyhotovenie originálu i</w:t>
      </w:r>
      <w:r w:rsidR="0074652D">
        <w:rPr>
          <w:rFonts w:ascii="Times New Roman" w:hAnsi="Times New Roman" w:cs="Times New Roman"/>
          <w:color w:val="auto"/>
        </w:rPr>
        <w:t> </w:t>
      </w:r>
      <w:r w:rsidRPr="0074652D">
        <w:rPr>
          <w:rFonts w:ascii="Times New Roman" w:hAnsi="Times New Roman" w:cs="Times New Roman"/>
          <w:color w:val="auto"/>
        </w:rPr>
        <w:t>rozmnoženiny záznamu umeleckého výkonu, verejný prenos umeleckého výkonu a</w:t>
      </w:r>
      <w:r w:rsidR="0074652D">
        <w:rPr>
          <w:rFonts w:ascii="Times New Roman" w:hAnsi="Times New Roman" w:cs="Times New Roman"/>
          <w:color w:val="auto"/>
        </w:rPr>
        <w:t> </w:t>
      </w:r>
      <w:r w:rsidRPr="0074652D">
        <w:rPr>
          <w:rFonts w:ascii="Times New Roman" w:hAnsi="Times New Roman" w:cs="Times New Roman"/>
          <w:color w:val="auto"/>
        </w:rPr>
        <w:t xml:space="preserve">sprístupňovanie záznamu umeleckého výkonu verejnosti, za účelom šírenia osvetovej činnosti v pôsobnosti organizátorov jednotlivých kôl súťaže a Národného osvetového centra. Súťažiaci zároveň súhlasí s použitím svojej podobizne na propagačné účely. </w:t>
      </w:r>
    </w:p>
    <w:p w:rsidR="00595DE6" w:rsidRPr="0074652D" w:rsidRDefault="00595DE6" w:rsidP="0074652D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74652D">
        <w:rPr>
          <w:rFonts w:ascii="Times New Roman" w:hAnsi="Times New Roman" w:cs="Times New Roman"/>
          <w:color w:val="auto"/>
        </w:rPr>
        <w:t xml:space="preserve">Súťažiaci prehlasujú, že sa oboznámili s podmienkami spracúvania osobných údajov Národným osvetovým centrom, ktoré je dostupné na www.nocka.sk alebo v Národnom osvetovom centre. </w:t>
      </w:r>
    </w:p>
    <w:p w:rsidR="00A21D82" w:rsidRPr="0074652D" w:rsidRDefault="00A21D82" w:rsidP="0074652D">
      <w:pPr>
        <w:jc w:val="both"/>
      </w:pPr>
    </w:p>
    <w:sectPr w:rsidR="00A21D82" w:rsidRPr="0074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78C89F"/>
    <w:multiLevelType w:val="hybridMultilevel"/>
    <w:tmpl w:val="251C56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29FF8"/>
    <w:multiLevelType w:val="hybridMultilevel"/>
    <w:tmpl w:val="F39455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BBE14B"/>
    <w:multiLevelType w:val="hybridMultilevel"/>
    <w:tmpl w:val="7411E2A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B1E531E"/>
    <w:multiLevelType w:val="hybridMultilevel"/>
    <w:tmpl w:val="B2C785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2564B1"/>
    <w:multiLevelType w:val="hybridMultilevel"/>
    <w:tmpl w:val="3B5CED4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43323E"/>
    <w:multiLevelType w:val="hybridMultilevel"/>
    <w:tmpl w:val="A9CC1B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D37155"/>
    <w:multiLevelType w:val="hybridMultilevel"/>
    <w:tmpl w:val="CECFBF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01ED43"/>
    <w:multiLevelType w:val="hybridMultilevel"/>
    <w:tmpl w:val="14E603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E13A45"/>
    <w:multiLevelType w:val="hybridMultilevel"/>
    <w:tmpl w:val="6DD03F88"/>
    <w:lvl w:ilvl="0" w:tplc="C5D63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13778"/>
    <w:multiLevelType w:val="hybridMultilevel"/>
    <w:tmpl w:val="CB2508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68DF84"/>
    <w:multiLevelType w:val="hybridMultilevel"/>
    <w:tmpl w:val="5111D0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9C3DA6"/>
    <w:multiLevelType w:val="hybridMultilevel"/>
    <w:tmpl w:val="0AD34F8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DE6"/>
    <w:rsid w:val="000276AE"/>
    <w:rsid w:val="001247B4"/>
    <w:rsid w:val="002A79BA"/>
    <w:rsid w:val="002C3E38"/>
    <w:rsid w:val="00595DE6"/>
    <w:rsid w:val="00742864"/>
    <w:rsid w:val="0074652D"/>
    <w:rsid w:val="009D61BD"/>
    <w:rsid w:val="00A21D82"/>
    <w:rsid w:val="00AE6FDF"/>
    <w:rsid w:val="00C1509E"/>
    <w:rsid w:val="00DB4AF4"/>
    <w:rsid w:val="00ED290E"/>
    <w:rsid w:val="00F01FA3"/>
    <w:rsid w:val="00F14D08"/>
    <w:rsid w:val="00F62077"/>
    <w:rsid w:val="00F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CB51"/>
  <w15:docId w15:val="{AD7C2E94-D47E-4D10-8747-8DC81E2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95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247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247B4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rsid w:val="00F62077"/>
    <w:pPr>
      <w:spacing w:line="216" w:lineRule="auto"/>
      <w:jc w:val="both"/>
    </w:pPr>
    <w:rPr>
      <w:rFonts w:ascii="FrankfurtGothic" w:hAnsi="FrankfurtGothic"/>
      <w:i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F62077"/>
    <w:rPr>
      <w:rFonts w:ascii="FrankfurtGothic" w:eastAsia="Times New Roman" w:hAnsi="FrankfurtGothic" w:cs="Times New Roman"/>
      <w:i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.stetinova@vuczilina.sk" TargetMode="External"/><Relationship Id="rId5" Type="http://schemas.openxmlformats.org/officeDocument/2006/relationships/hyperlink" Target="http://www.nocka.sk/sutaze-a-prehliadky/eniki-be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Petreková</dc:creator>
  <cp:lastModifiedBy>Silvia Petreková</cp:lastModifiedBy>
  <cp:revision>7</cp:revision>
  <dcterms:created xsi:type="dcterms:W3CDTF">2019-01-16T12:13:00Z</dcterms:created>
  <dcterms:modified xsi:type="dcterms:W3CDTF">2019-02-11T13:55:00Z</dcterms:modified>
</cp:coreProperties>
</file>